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404B17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сентября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01.09.2022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месячная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000000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404B17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расхода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содержанию органов государственной власти субъекта Российской Федерации,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1 703 383,00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1 703 383,00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1 127 510,58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59 473,32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1 298 413,00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1 298 413,00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885 605,03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45 678,17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397 280,00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397 280,00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766,55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13 795,15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59 473,32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45 678,1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45 678,17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13 795,15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13 795,15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взносы по обязательном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числе расходы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59 473,32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45 678,17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45 678,17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13 795,15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13 795,15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59 473,32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погашение задолженности по бюджетным кредитам, полученным 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40 418,29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Обеспечение мероприятий по капитальному ремонту многоквартирных домов, переселению граждан из аварийного жилищного фонда и модернизации систем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переселению граждан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жилищно-коммунального хозяйств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Федерального закона от 21.07.2007 № 185-ФЗ "О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оходов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проходивших военную службу в период с 22 июня 1941 года по 3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"Жителю блокадного Ленинграда", лиц, работавших на военных объектах в пер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Государственные пособия лицам, не подлежащ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от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детей,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ержание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Создание специальных условий ипотечного кредитования отдельных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х условий ипотечного кредитования отдельных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2 743 641,85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2 743 641,85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1 414 508,77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государственные и муниципальные  программы, формируемые за счет субвенций, поступающих от других бюджетов бюджетной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ная поддержка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"Доступная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рственной программы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тий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Государственной программы Российской Федерации "Обеспечение доступным и комфортным жильем и коммунальными услугами граждан Российской 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Российской Федерации "Содействие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занятости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населения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"Охрана озера Байкал и 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"Охрана озера Байкал и 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292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оступающих  в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левой программы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тие и инновационная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ударственной 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  субсидий,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, осуществляемые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существляемые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субсидий, поступающих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ральной целевой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программы Российской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экономическое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"Социально-экономическое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поступающих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тие Республики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 Государственной программы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осуществляемые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34 604,04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1 635,26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осроченная кредиторская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задолженность по расходам на реализацию мер социал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 по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расходам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расходы органов государственной власти субъекта Российской Федерации  (местного самоуправления) на приобретение (изготовление)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субсидии автономным и бюджетным учреждениям на осуществление капитальных вложений или приобритение объектов недвижимого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субсидии государственным (муниципальным) унитарным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капитальных вло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на фонд оплаты труда работникам учреждений,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473 117,44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473 117,44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бюджето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341 973,02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473 117,44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473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117,44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341 973,02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169 664,56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169 664,56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169 664,56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169 664,56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404B17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в т.ч. средства федерального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1 127 510,58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885 605,03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45 678,17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239 766,55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13 795,15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45 678,17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45 678,17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13 795,15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13 795,15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45 678,17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45 678,17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13 795,15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13 795,15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1 414 508,77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434 604,04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1 635,26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341 973,02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341 973,02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</w:tbl>
                      <w:p w:rsidR="00000000" w:rsidRDefault="00404B17"/>
                    </w:tc>
                  </w:tr>
                </w:tbl>
                <w:p w:rsidR="00000000" w:rsidRDefault="00404B17"/>
              </w:tc>
            </w:tr>
          </w:tbl>
          <w:p w:rsidR="00000000" w:rsidRDefault="00404B17"/>
        </w:tc>
        <w:tc>
          <w:tcPr>
            <w:gridSpan w:val="0"/>
          </w:tcPr>
          <w:p w:rsidR="00000000" w:rsidRDefault="00404B17">
            <w:pPr>
              <w:pStyle w:val="EmptyLayoutCell"/>
            </w:pPr>
          </w:p>
        </w:tc>
      </w:tr>
    </w:tbl>
    <w:p w:rsidR="00000000" w:rsidRDefault="00404B17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404B17">
            <w:pPr>
              <w:pStyle w:val="EmptyLayoutCell"/>
            </w:pPr>
          </w:p>
        </w:tc>
        <w:tc>
          <w:tcPr>
            <w:tcW w:w="31635" w:type="dxa"/>
          </w:tcPr>
          <w:p w:rsidR="00000000" w:rsidRDefault="00404B1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404B17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000000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30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96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gridSpan w:val="0"/>
                              <w:shd w:val="clear" w:color="000000" w:fill="000000"/>
                            </w:tcPr>
                            <w:p w:rsidR="00000000" w:rsidRDefault="00404B17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 xml:space="preserve">(по состоянию на 1 апреля, 1 июля, 1 октября текущего финансового года и 1 января года, следующего за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отчетным)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30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96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/>
                          </w:tc>
                          <w:tc>
                            <w:tcPr>
                              <w:tcW w:w="19049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других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404B17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gridSpan w:val="18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gridSpan w:val="18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/>
                          </w:tc>
                        </w:tr>
                        <w:tr w:rsidR="004B5416" w:rsidTr="004B541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04B1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04B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404B1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404B17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404B17"/>
                          </w:tc>
                        </w:tr>
                      </w:tbl>
                      <w:p w:rsidR="00000000" w:rsidRDefault="00404B17"/>
                    </w:tc>
                  </w:tr>
                </w:tbl>
                <w:p w:rsidR="00000000" w:rsidRDefault="00404B17"/>
              </w:tc>
            </w:tr>
          </w:tbl>
          <w:p w:rsidR="00000000" w:rsidRDefault="00404B17"/>
        </w:tc>
      </w:tr>
    </w:tbl>
    <w:p w:rsidR="00000000" w:rsidRDefault="00404B17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404B17">
            <w:pPr>
              <w:pStyle w:val="EmptyLayoutCell"/>
            </w:pPr>
          </w:p>
        </w:tc>
        <w:tc>
          <w:tcPr>
            <w:tcW w:w="17452" w:type="dxa"/>
          </w:tcPr>
          <w:p w:rsidR="00000000" w:rsidRDefault="00404B17">
            <w:pPr>
              <w:pStyle w:val="EmptyLayoutCell"/>
            </w:pPr>
          </w:p>
        </w:tc>
        <w:tc>
          <w:tcPr>
            <w:tcW w:w="14122" w:type="dxa"/>
          </w:tcPr>
          <w:p w:rsidR="00000000" w:rsidRDefault="00404B1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404B17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>
                  <w:r>
                    <w:rPr>
                      <w:rFonts w:ascii="Arial" w:eastAsia="Arial" w:hAnsi="Arial"/>
                      <w:color w:val="FFFFFF"/>
                    </w:rPr>
                    <w:t>fff48de1-88f3-4fac-9a25-020377bd0268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04B17"/>
              </w:tc>
            </w:tr>
          </w:tbl>
          <w:p w:rsidR="00000000" w:rsidRDefault="00404B17"/>
        </w:tc>
        <w:tc>
          <w:tcPr>
            <w:tcW w:w="14122" w:type="dxa"/>
          </w:tcPr>
          <w:p w:rsidR="00000000" w:rsidRDefault="00404B1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404B17">
            <w:pPr>
              <w:pStyle w:val="EmptyLayoutCell"/>
            </w:pPr>
          </w:p>
        </w:tc>
        <w:tc>
          <w:tcPr>
            <w:tcW w:w="17452" w:type="dxa"/>
          </w:tcPr>
          <w:p w:rsidR="00000000" w:rsidRDefault="00404B17">
            <w:pPr>
              <w:pStyle w:val="EmptyLayoutCell"/>
            </w:pPr>
          </w:p>
        </w:tc>
        <w:tc>
          <w:tcPr>
            <w:tcW w:w="14122" w:type="dxa"/>
          </w:tcPr>
          <w:p w:rsidR="00000000" w:rsidRDefault="00404B17">
            <w:pPr>
              <w:pStyle w:val="EmptyLayoutCell"/>
            </w:pPr>
          </w:p>
        </w:tc>
      </w:tr>
    </w:tbl>
    <w:p w:rsidR="00404B17" w:rsidRDefault="00404B17"/>
    <w:sectPr w:rsidR="00404B17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B17" w:rsidRDefault="00404B17">
      <w:r>
        <w:separator/>
      </w:r>
    </w:p>
  </w:endnote>
  <w:endnote w:type="continuationSeparator" w:id="0">
    <w:p w:rsidR="00404B17" w:rsidRDefault="00404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B17" w:rsidRDefault="00404B17">
      <w:r>
        <w:separator/>
      </w:r>
    </w:p>
  </w:footnote>
  <w:footnote w:type="continuationSeparator" w:id="0">
    <w:p w:rsidR="00404B17" w:rsidRDefault="00404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404B17">
          <w:pPr>
            <w:pStyle w:val="EmptyLayoutCell"/>
          </w:pPr>
        </w:p>
      </w:tc>
      <w:tc>
        <w:tcPr>
          <w:tcW w:w="4981" w:type="dxa"/>
        </w:tcPr>
        <w:p w:rsidR="00000000" w:rsidRDefault="00404B17">
          <w:pPr>
            <w:pStyle w:val="EmptyLayoutCell"/>
          </w:pPr>
        </w:p>
      </w:tc>
      <w:tc>
        <w:tcPr>
          <w:tcW w:w="18615" w:type="dxa"/>
        </w:tcPr>
        <w:p w:rsidR="00000000" w:rsidRDefault="00404B17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404B17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404B17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404B17"/>
      </w:tc>
      <w:tc>
        <w:tcPr>
          <w:tcW w:w="18615" w:type="dxa"/>
        </w:tcPr>
        <w:p w:rsidR="00000000" w:rsidRDefault="00404B17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404B17">
          <w:pPr>
            <w:pStyle w:val="EmptyLayoutCell"/>
          </w:pPr>
        </w:p>
      </w:tc>
      <w:tc>
        <w:tcPr>
          <w:tcW w:w="4981" w:type="dxa"/>
        </w:tcPr>
        <w:p w:rsidR="00000000" w:rsidRDefault="00404B17">
          <w:pPr>
            <w:pStyle w:val="EmptyLayoutCell"/>
          </w:pPr>
        </w:p>
      </w:tc>
      <w:tc>
        <w:tcPr>
          <w:tcW w:w="18615" w:type="dxa"/>
        </w:tcPr>
        <w:p w:rsidR="00000000" w:rsidRDefault="00404B17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5416"/>
    <w:rsid w:val="00404B17"/>
    <w:rsid w:val="004B5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18750</Words>
  <Characters>106878</Characters>
  <Application>Microsoft Office Word</Application>
  <DocSecurity>0</DocSecurity>
  <Lines>890</Lines>
  <Paragraphs>250</Paragraphs>
  <ScaleCrop>false</ScaleCrop>
  <Company>Reanimator Extreme Edition</Company>
  <LinksUpToDate>false</LinksUpToDate>
  <CharactersWithSpaces>125378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2023-02-14T10:26:00Z</dcterms:created>
  <dcterms:modified xsi:type="dcterms:W3CDTF">2023-02-14T10:26:00Z</dcterms:modified>
</cp:coreProperties>
</file>