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27" w:rsidRPr="001772BC" w:rsidRDefault="007B184A" w:rsidP="001772BC">
      <w:pPr>
        <w:keepNext/>
        <w:spacing w:before="240" w:after="60" w:line="240" w:lineRule="auto"/>
        <w:jc w:val="center"/>
        <w:outlineLvl w:val="1"/>
        <w:rPr>
          <w:rFonts w:ascii="Arial" w:eastAsiaTheme="majorEastAsia" w:hAnsi="Arial" w:cs="Arial"/>
          <w:b/>
          <w:bCs/>
          <w:iCs/>
          <w:sz w:val="32"/>
          <w:szCs w:val="32"/>
          <w:lang w:eastAsia="en-US"/>
        </w:rPr>
      </w:pPr>
      <w:r w:rsidRPr="001772BC">
        <w:rPr>
          <w:rFonts w:ascii="Arial" w:eastAsiaTheme="majorEastAsia" w:hAnsi="Arial" w:cs="Arial"/>
          <w:b/>
          <w:bCs/>
          <w:iCs/>
          <w:sz w:val="32"/>
          <w:szCs w:val="32"/>
          <w:lang w:eastAsia="en-US"/>
        </w:rPr>
        <w:t>СОБРАНИЕ  ДЕПУТАТОВ</w:t>
      </w:r>
    </w:p>
    <w:p w:rsidR="007B184A" w:rsidRPr="001772BC" w:rsidRDefault="008A2327" w:rsidP="001772BC">
      <w:pPr>
        <w:keepNext/>
        <w:spacing w:before="240" w:after="60" w:line="240" w:lineRule="auto"/>
        <w:jc w:val="center"/>
        <w:outlineLvl w:val="1"/>
        <w:rPr>
          <w:rFonts w:ascii="Arial" w:eastAsiaTheme="minorHAnsi" w:hAnsi="Arial" w:cs="Arial"/>
          <w:b/>
          <w:sz w:val="32"/>
          <w:szCs w:val="32"/>
          <w:lang w:eastAsia="en-US"/>
        </w:rPr>
      </w:pPr>
      <w:r w:rsidRPr="001772BC">
        <w:rPr>
          <w:rFonts w:ascii="Arial" w:eastAsiaTheme="minorHAnsi" w:hAnsi="Arial" w:cs="Arial"/>
          <w:b/>
          <w:sz w:val="32"/>
          <w:szCs w:val="32"/>
          <w:lang w:eastAsia="en-US"/>
        </w:rPr>
        <w:t>ЛЕДОВ</w:t>
      </w:r>
      <w:r w:rsidR="007B184A" w:rsidRPr="001772BC">
        <w:rPr>
          <w:rFonts w:ascii="Arial" w:eastAsiaTheme="minorHAnsi" w:hAnsi="Arial" w:cs="Arial"/>
          <w:b/>
          <w:sz w:val="32"/>
          <w:szCs w:val="32"/>
          <w:lang w:eastAsia="en-US"/>
        </w:rPr>
        <w:t>СКОГО  СЕЛЬСОВЕТА</w:t>
      </w:r>
    </w:p>
    <w:p w:rsidR="00CA2AF7" w:rsidRPr="001772BC" w:rsidRDefault="007B184A" w:rsidP="001772BC">
      <w:pPr>
        <w:spacing w:after="0" w:line="240" w:lineRule="auto"/>
        <w:jc w:val="center"/>
        <w:rPr>
          <w:rFonts w:ascii="Arial" w:eastAsia="Times New Roman" w:hAnsi="Arial" w:cs="Arial"/>
          <w:b/>
          <w:bCs/>
          <w:sz w:val="32"/>
          <w:szCs w:val="32"/>
        </w:rPr>
      </w:pPr>
      <w:r w:rsidRPr="001772BC">
        <w:rPr>
          <w:rFonts w:ascii="Arial" w:eastAsiaTheme="minorHAnsi" w:hAnsi="Arial" w:cs="Arial"/>
          <w:b/>
          <w:sz w:val="32"/>
          <w:szCs w:val="32"/>
          <w:lang w:eastAsia="en-US"/>
        </w:rPr>
        <w:t>СОВЕТСКОГО РАЙОНА    КУРСКОЙ  ОБЛАСТИ</w:t>
      </w:r>
    </w:p>
    <w:p w:rsidR="00CA2AF7" w:rsidRPr="001772BC" w:rsidRDefault="00CA2AF7" w:rsidP="001772BC">
      <w:pPr>
        <w:spacing w:before="100" w:beforeAutospacing="1" w:after="100" w:afterAutospacing="1" w:line="240" w:lineRule="auto"/>
        <w:jc w:val="center"/>
        <w:outlineLvl w:val="1"/>
        <w:rPr>
          <w:rFonts w:ascii="Arial" w:eastAsia="Times New Roman" w:hAnsi="Arial" w:cs="Arial"/>
          <w:b/>
          <w:bCs/>
          <w:sz w:val="32"/>
          <w:szCs w:val="32"/>
        </w:rPr>
      </w:pPr>
      <w:r w:rsidRPr="001772BC">
        <w:rPr>
          <w:rFonts w:ascii="Arial" w:eastAsia="Times New Roman" w:hAnsi="Arial" w:cs="Arial"/>
          <w:b/>
          <w:bCs/>
          <w:sz w:val="32"/>
          <w:szCs w:val="32"/>
        </w:rPr>
        <w:t>РЕШЕНИЕ</w:t>
      </w:r>
    </w:p>
    <w:p w:rsidR="00CA2AF7" w:rsidRPr="001772BC" w:rsidRDefault="008A2327" w:rsidP="001772BC">
      <w:pPr>
        <w:spacing w:before="100" w:beforeAutospacing="1" w:after="100" w:afterAutospacing="1" w:line="240" w:lineRule="auto"/>
        <w:jc w:val="center"/>
        <w:outlineLvl w:val="1"/>
        <w:rPr>
          <w:rFonts w:ascii="Arial" w:eastAsia="Times New Roman" w:hAnsi="Arial" w:cs="Arial"/>
          <w:b/>
          <w:bCs/>
          <w:sz w:val="32"/>
          <w:szCs w:val="32"/>
        </w:rPr>
      </w:pPr>
      <w:r w:rsidRPr="001772BC">
        <w:rPr>
          <w:rFonts w:ascii="Arial" w:eastAsia="Times New Roman" w:hAnsi="Arial" w:cs="Arial"/>
          <w:b/>
          <w:bCs/>
          <w:sz w:val="32"/>
          <w:szCs w:val="32"/>
        </w:rPr>
        <w:t>от 1 июля 2016 года          №18</w:t>
      </w:r>
    </w:p>
    <w:p w:rsidR="00CA2AF7" w:rsidRPr="001772BC" w:rsidRDefault="00CA2AF7" w:rsidP="001772BC">
      <w:pPr>
        <w:spacing w:before="100" w:beforeAutospacing="1" w:after="100" w:afterAutospacing="1" w:line="240" w:lineRule="auto"/>
        <w:jc w:val="center"/>
        <w:outlineLvl w:val="1"/>
        <w:rPr>
          <w:rFonts w:ascii="Arial" w:eastAsia="Times New Roman" w:hAnsi="Arial" w:cs="Arial"/>
          <w:b/>
          <w:bCs/>
          <w:sz w:val="32"/>
          <w:szCs w:val="32"/>
        </w:rPr>
      </w:pPr>
      <w:r w:rsidRPr="001772BC">
        <w:rPr>
          <w:rFonts w:ascii="Arial" w:eastAsia="Times New Roman" w:hAnsi="Arial" w:cs="Arial"/>
          <w:b/>
          <w:bCs/>
          <w:sz w:val="32"/>
          <w:szCs w:val="32"/>
        </w:rPr>
        <w:t>Об утверждении Правил благоустройства территории муниципального образования "</w:t>
      </w:r>
      <w:proofErr w:type="spellStart"/>
      <w:r w:rsidR="008A2327" w:rsidRPr="001772BC">
        <w:rPr>
          <w:rFonts w:ascii="Arial" w:eastAsia="Times New Roman" w:hAnsi="Arial" w:cs="Arial"/>
          <w:b/>
          <w:bCs/>
          <w:sz w:val="32"/>
          <w:szCs w:val="32"/>
        </w:rPr>
        <w:t>Ледов</w:t>
      </w:r>
      <w:r w:rsidR="007B184A" w:rsidRPr="001772BC">
        <w:rPr>
          <w:rFonts w:ascii="Arial" w:eastAsia="Times New Roman" w:hAnsi="Arial" w:cs="Arial"/>
          <w:b/>
          <w:bCs/>
          <w:sz w:val="32"/>
          <w:szCs w:val="32"/>
        </w:rPr>
        <w:t>ский</w:t>
      </w:r>
      <w:proofErr w:type="spellEnd"/>
      <w:r w:rsidRPr="001772BC">
        <w:rPr>
          <w:rFonts w:ascii="Arial" w:eastAsia="Times New Roman" w:hAnsi="Arial" w:cs="Arial"/>
          <w:b/>
          <w:bCs/>
          <w:sz w:val="32"/>
          <w:szCs w:val="32"/>
        </w:rPr>
        <w:t xml:space="preserve"> сельсовет"</w:t>
      </w:r>
      <w:r w:rsidR="00B51A4C" w:rsidRPr="001772BC">
        <w:rPr>
          <w:rFonts w:ascii="Arial" w:eastAsia="Times New Roman" w:hAnsi="Arial" w:cs="Arial"/>
          <w:b/>
          <w:bCs/>
          <w:sz w:val="32"/>
          <w:szCs w:val="32"/>
        </w:rPr>
        <w:t xml:space="preserve"> Советского района Курской области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hyperlink r:id="rId5" w:history="1">
        <w:r w:rsidRPr="001772BC">
          <w:rPr>
            <w:rFonts w:ascii="Arial" w:eastAsia="Times New Roman" w:hAnsi="Arial" w:cs="Arial"/>
            <w:sz w:val="24"/>
            <w:szCs w:val="24"/>
          </w:rPr>
          <w:t>Уставом</w:t>
        </w:r>
      </w:hyperlink>
      <w:r w:rsidRPr="001772BC">
        <w:rPr>
          <w:rFonts w:ascii="Arial" w:eastAsia="Times New Roman" w:hAnsi="Arial" w:cs="Arial"/>
          <w:sz w:val="24"/>
          <w:szCs w:val="24"/>
        </w:rPr>
        <w:t xml:space="preserve"> муниципального образования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   Собрание депутатов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w:t>
      </w:r>
      <w:r w:rsidR="007B184A" w:rsidRPr="001772BC">
        <w:rPr>
          <w:rFonts w:ascii="Arial" w:eastAsia="Times New Roman" w:hAnsi="Arial" w:cs="Arial"/>
          <w:sz w:val="24"/>
          <w:szCs w:val="24"/>
        </w:rPr>
        <w:t xml:space="preserve">Советского района </w:t>
      </w:r>
      <w:r w:rsidRPr="001772BC">
        <w:rPr>
          <w:rFonts w:ascii="Arial" w:eastAsia="Times New Roman" w:hAnsi="Arial" w:cs="Arial"/>
          <w:sz w:val="24"/>
          <w:szCs w:val="24"/>
        </w:rPr>
        <w:t>решило:</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1.Утвердить прилагаемые Правила благоустройства территории муниципального образования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 /приложение 1/.</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 Признать утратившими силу решения Собрания депутатов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00B57937" w:rsidRPr="001772BC">
        <w:rPr>
          <w:rFonts w:ascii="Arial" w:eastAsia="Times New Roman" w:hAnsi="Arial" w:cs="Arial"/>
          <w:sz w:val="24"/>
          <w:szCs w:val="24"/>
        </w:rPr>
        <w:t xml:space="preserve"> сельсовета №15 </w:t>
      </w:r>
      <w:r w:rsidR="00AE6184" w:rsidRPr="001772BC">
        <w:rPr>
          <w:rFonts w:ascii="Arial" w:eastAsia="Times New Roman" w:hAnsi="Arial" w:cs="Arial"/>
          <w:sz w:val="24"/>
          <w:szCs w:val="24"/>
        </w:rPr>
        <w:t>от </w:t>
      </w:r>
      <w:r w:rsidR="00B57937" w:rsidRPr="001772BC">
        <w:rPr>
          <w:rFonts w:ascii="Arial" w:eastAsia="Times New Roman" w:hAnsi="Arial" w:cs="Arial"/>
          <w:sz w:val="24"/>
          <w:szCs w:val="24"/>
        </w:rPr>
        <w:t xml:space="preserve"> 11</w:t>
      </w:r>
      <w:r w:rsidRPr="001772BC">
        <w:rPr>
          <w:rFonts w:ascii="Arial" w:eastAsia="Times New Roman" w:hAnsi="Arial" w:cs="Arial"/>
          <w:sz w:val="24"/>
          <w:szCs w:val="24"/>
        </w:rPr>
        <w:t>.0</w:t>
      </w:r>
      <w:r w:rsidR="00AE6184" w:rsidRPr="001772BC">
        <w:rPr>
          <w:rFonts w:ascii="Arial" w:eastAsia="Times New Roman" w:hAnsi="Arial" w:cs="Arial"/>
          <w:sz w:val="24"/>
          <w:szCs w:val="24"/>
        </w:rPr>
        <w:t>6.2012 года</w:t>
      </w:r>
      <w:r w:rsidRPr="001772BC">
        <w:rPr>
          <w:rFonts w:ascii="Arial" w:eastAsia="Times New Roman" w:hAnsi="Arial" w:cs="Arial"/>
          <w:sz w:val="24"/>
          <w:szCs w:val="24"/>
        </w:rPr>
        <w:t xml:space="preserve"> «Об утверждении Правил </w:t>
      </w:r>
      <w:r w:rsidR="00AE6184" w:rsidRPr="001772BC">
        <w:rPr>
          <w:rFonts w:ascii="Arial" w:eastAsia="Times New Roman" w:hAnsi="Arial" w:cs="Arial"/>
          <w:sz w:val="24"/>
          <w:szCs w:val="24"/>
        </w:rPr>
        <w:t xml:space="preserve">обеспечения </w:t>
      </w:r>
      <w:r w:rsidRPr="001772BC">
        <w:rPr>
          <w:rFonts w:ascii="Arial" w:eastAsia="Times New Roman" w:hAnsi="Arial" w:cs="Arial"/>
          <w:sz w:val="24"/>
          <w:szCs w:val="24"/>
        </w:rPr>
        <w:t>благоустройства</w:t>
      </w:r>
      <w:r w:rsidR="00AE6184" w:rsidRPr="001772BC">
        <w:rPr>
          <w:rFonts w:ascii="Arial" w:eastAsia="Times New Roman" w:hAnsi="Arial" w:cs="Arial"/>
          <w:sz w:val="24"/>
          <w:szCs w:val="24"/>
        </w:rPr>
        <w:t>,</w:t>
      </w:r>
      <w:r w:rsidR="00B57937" w:rsidRPr="001772BC">
        <w:rPr>
          <w:rFonts w:ascii="Arial" w:eastAsia="Times New Roman" w:hAnsi="Arial" w:cs="Arial"/>
          <w:sz w:val="24"/>
          <w:szCs w:val="24"/>
        </w:rPr>
        <w:t xml:space="preserve"> озеленения </w:t>
      </w:r>
      <w:r w:rsidR="00AE6184" w:rsidRPr="001772BC">
        <w:rPr>
          <w:rFonts w:ascii="Arial" w:eastAsia="Times New Roman" w:hAnsi="Arial" w:cs="Arial"/>
          <w:sz w:val="24"/>
          <w:szCs w:val="24"/>
        </w:rPr>
        <w:t xml:space="preserve"> чистоты и порядка в населенных пунктах</w:t>
      </w:r>
      <w:r w:rsidRPr="001772BC">
        <w:rPr>
          <w:rFonts w:ascii="Arial" w:eastAsia="Times New Roman" w:hAnsi="Arial" w:cs="Arial"/>
          <w:sz w:val="24"/>
          <w:szCs w:val="24"/>
        </w:rPr>
        <w:t xml:space="preserve">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r w:rsidR="00AE6184" w:rsidRPr="001772BC">
        <w:rPr>
          <w:rFonts w:ascii="Arial" w:eastAsia="Times New Roman" w:hAnsi="Arial" w:cs="Arial"/>
          <w:sz w:val="24"/>
          <w:szCs w:val="24"/>
        </w:rPr>
        <w:t xml:space="preserve"> Советского района Курской области</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3.Настоящее решение вступает в силу со дня его официального обнародования.</w:t>
      </w:r>
    </w:p>
    <w:p w:rsidR="00AE6184" w:rsidRPr="001772BC" w:rsidRDefault="00CA2AF7" w:rsidP="00AE6184">
      <w:pPr>
        <w:rPr>
          <w:rFonts w:ascii="Arial" w:hAnsi="Arial" w:cs="Arial"/>
          <w:sz w:val="24"/>
          <w:szCs w:val="24"/>
        </w:rPr>
      </w:pPr>
      <w:r w:rsidRPr="001772BC">
        <w:rPr>
          <w:rFonts w:ascii="Arial" w:eastAsia="Times New Roman" w:hAnsi="Arial" w:cs="Arial"/>
          <w:sz w:val="24"/>
          <w:szCs w:val="24"/>
        </w:rPr>
        <w:t>  </w:t>
      </w:r>
      <w:bookmarkStart w:id="0" w:name="_GoBack"/>
      <w:bookmarkEnd w:id="0"/>
    </w:p>
    <w:p w:rsidR="00CA2AF7" w:rsidRPr="001772BC" w:rsidRDefault="00CA2AF7" w:rsidP="00CA2AF7">
      <w:pPr>
        <w:spacing w:before="100" w:beforeAutospacing="1" w:after="100" w:afterAutospacing="1" w:line="240" w:lineRule="auto"/>
        <w:rPr>
          <w:rFonts w:ascii="Arial" w:eastAsia="Times New Roman" w:hAnsi="Arial" w:cs="Arial"/>
          <w:sz w:val="24"/>
          <w:szCs w:val="24"/>
        </w:rPr>
      </w:pP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7B184A">
      <w:pPr>
        <w:spacing w:after="0" w:line="240" w:lineRule="auto"/>
        <w:rPr>
          <w:rFonts w:ascii="Arial" w:eastAsia="Times New Roman" w:hAnsi="Arial" w:cs="Arial"/>
          <w:sz w:val="24"/>
          <w:szCs w:val="24"/>
        </w:rPr>
      </w:pPr>
      <w:r w:rsidRPr="001772BC">
        <w:rPr>
          <w:rFonts w:ascii="Arial" w:eastAsia="Times New Roman" w:hAnsi="Arial" w:cs="Arial"/>
          <w:sz w:val="24"/>
          <w:szCs w:val="24"/>
        </w:rPr>
        <w:t>            Председатель Собрания  депутатов                            </w:t>
      </w:r>
    </w:p>
    <w:p w:rsidR="00CA2AF7" w:rsidRPr="001772BC" w:rsidRDefault="00CA2AF7" w:rsidP="007B184A">
      <w:pPr>
        <w:spacing w:after="0" w:line="240" w:lineRule="auto"/>
        <w:rPr>
          <w:rFonts w:ascii="Arial" w:eastAsia="Times New Roman" w:hAnsi="Arial" w:cs="Arial"/>
          <w:sz w:val="24"/>
          <w:szCs w:val="24"/>
        </w:rPr>
      </w:pPr>
      <w:r w:rsidRPr="001772BC">
        <w:rPr>
          <w:rFonts w:ascii="Arial" w:eastAsia="Times New Roman" w:hAnsi="Arial" w:cs="Arial"/>
          <w:sz w:val="24"/>
          <w:szCs w:val="24"/>
        </w:rPr>
        <w:t xml:space="preserve">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сельсовета                                            </w:t>
      </w:r>
    </w:p>
    <w:p w:rsidR="00CA2AF7" w:rsidRPr="001772BC" w:rsidRDefault="00CA2AF7" w:rsidP="007B184A">
      <w:pPr>
        <w:spacing w:after="0" w:line="240" w:lineRule="auto"/>
        <w:rPr>
          <w:rFonts w:ascii="Arial" w:eastAsia="Times New Roman" w:hAnsi="Arial" w:cs="Arial"/>
          <w:sz w:val="24"/>
          <w:szCs w:val="24"/>
        </w:rPr>
      </w:pPr>
      <w:r w:rsidRPr="001772BC">
        <w:rPr>
          <w:rFonts w:ascii="Arial" w:eastAsia="Times New Roman" w:hAnsi="Arial" w:cs="Arial"/>
          <w:sz w:val="24"/>
          <w:szCs w:val="24"/>
        </w:rPr>
        <w:t xml:space="preserve">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                                                      </w:t>
      </w:r>
      <w:proofErr w:type="spellStart"/>
      <w:r w:rsidR="008A2327" w:rsidRPr="001772BC">
        <w:rPr>
          <w:rFonts w:ascii="Arial" w:eastAsia="Times New Roman" w:hAnsi="Arial" w:cs="Arial"/>
          <w:sz w:val="24"/>
          <w:szCs w:val="24"/>
        </w:rPr>
        <w:t>О.Н.Сухорутченко</w:t>
      </w:r>
      <w:proofErr w:type="spellEnd"/>
    </w:p>
    <w:p w:rsidR="00CA2AF7" w:rsidRPr="001772BC" w:rsidRDefault="00CA2AF7" w:rsidP="007B184A">
      <w:pPr>
        <w:spacing w:after="0"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7B184A">
      <w:pPr>
        <w:spacing w:after="0" w:line="240" w:lineRule="auto"/>
        <w:rPr>
          <w:rFonts w:ascii="Arial" w:eastAsia="Times New Roman" w:hAnsi="Arial" w:cs="Arial"/>
          <w:sz w:val="24"/>
          <w:szCs w:val="24"/>
        </w:rPr>
      </w:pPr>
      <w:r w:rsidRPr="001772BC">
        <w:rPr>
          <w:rFonts w:ascii="Arial" w:eastAsia="Times New Roman" w:hAnsi="Arial" w:cs="Arial"/>
          <w:sz w:val="24"/>
          <w:szCs w:val="24"/>
        </w:rPr>
        <w:t xml:space="preserve">            </w:t>
      </w:r>
      <w:r w:rsidR="008A2327" w:rsidRPr="001772BC">
        <w:rPr>
          <w:rFonts w:ascii="Arial" w:eastAsia="Times New Roman" w:hAnsi="Arial" w:cs="Arial"/>
          <w:sz w:val="24"/>
          <w:szCs w:val="24"/>
        </w:rPr>
        <w:t xml:space="preserve">Глава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007B184A" w:rsidRPr="001772BC">
        <w:rPr>
          <w:rFonts w:ascii="Arial" w:eastAsia="Times New Roman" w:hAnsi="Arial" w:cs="Arial"/>
          <w:sz w:val="24"/>
          <w:szCs w:val="24"/>
        </w:rPr>
        <w:t xml:space="preserve"> сельсовета</w:t>
      </w:r>
    </w:p>
    <w:p w:rsidR="007B184A" w:rsidRPr="001772BC" w:rsidRDefault="007B184A" w:rsidP="007B184A">
      <w:pPr>
        <w:spacing w:after="0" w:line="240" w:lineRule="auto"/>
        <w:rPr>
          <w:rFonts w:ascii="Arial" w:eastAsia="Times New Roman" w:hAnsi="Arial" w:cs="Arial"/>
          <w:sz w:val="24"/>
          <w:szCs w:val="24"/>
        </w:rPr>
      </w:pPr>
      <w:r w:rsidRPr="001772BC">
        <w:rPr>
          <w:rFonts w:ascii="Arial" w:eastAsia="Times New Roman" w:hAnsi="Arial" w:cs="Arial"/>
          <w:sz w:val="24"/>
          <w:szCs w:val="24"/>
        </w:rPr>
        <w:t xml:space="preserve">            Советского района                                                       </w:t>
      </w:r>
      <w:proofErr w:type="spellStart"/>
      <w:r w:rsidR="008A2327" w:rsidRPr="001772BC">
        <w:rPr>
          <w:rFonts w:ascii="Arial" w:eastAsia="Times New Roman" w:hAnsi="Arial" w:cs="Arial"/>
          <w:sz w:val="24"/>
          <w:szCs w:val="24"/>
        </w:rPr>
        <w:t>С.А.Атанов</w:t>
      </w:r>
      <w:proofErr w:type="spellEnd"/>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7B184A">
      <w:pPr>
        <w:spacing w:after="0" w:line="240" w:lineRule="auto"/>
        <w:rPr>
          <w:rFonts w:ascii="Arial" w:eastAsia="Times New Roman" w:hAnsi="Arial" w:cs="Arial"/>
          <w:sz w:val="24"/>
          <w:szCs w:val="24"/>
        </w:rPr>
      </w:pPr>
      <w:r w:rsidRPr="001772BC">
        <w:rPr>
          <w:rFonts w:ascii="Arial" w:eastAsia="Times New Roman" w:hAnsi="Arial" w:cs="Arial"/>
          <w:sz w:val="24"/>
          <w:szCs w:val="24"/>
        </w:rPr>
        <w:t> </w:t>
      </w:r>
      <w:r w:rsidR="007B184A" w:rsidRPr="001772BC">
        <w:rPr>
          <w:rFonts w:ascii="Arial" w:eastAsia="Times New Roman" w:hAnsi="Arial" w:cs="Arial"/>
          <w:sz w:val="24"/>
          <w:szCs w:val="24"/>
        </w:rPr>
        <w:t xml:space="preserve">                                                                                             </w:t>
      </w:r>
      <w:r w:rsidRPr="001772BC">
        <w:rPr>
          <w:rFonts w:ascii="Arial" w:eastAsia="Times New Roman" w:hAnsi="Arial" w:cs="Arial"/>
          <w:sz w:val="24"/>
          <w:szCs w:val="24"/>
        </w:rPr>
        <w:t>Утверждено решением Собрания</w:t>
      </w:r>
    </w:p>
    <w:p w:rsidR="00CA2AF7" w:rsidRPr="001772BC" w:rsidRDefault="007B184A" w:rsidP="007B184A">
      <w:pPr>
        <w:spacing w:after="0" w:line="240" w:lineRule="auto"/>
        <w:jc w:val="right"/>
        <w:rPr>
          <w:rFonts w:ascii="Arial" w:eastAsia="Times New Roman" w:hAnsi="Arial" w:cs="Arial"/>
          <w:sz w:val="24"/>
          <w:szCs w:val="24"/>
        </w:rPr>
      </w:pPr>
      <w:r w:rsidRPr="001772BC">
        <w:rPr>
          <w:rFonts w:ascii="Arial" w:eastAsia="Times New Roman" w:hAnsi="Arial" w:cs="Arial"/>
          <w:sz w:val="24"/>
          <w:szCs w:val="24"/>
        </w:rPr>
        <w:t>д</w:t>
      </w:r>
      <w:r w:rsidR="00CA2AF7" w:rsidRPr="001772BC">
        <w:rPr>
          <w:rFonts w:ascii="Arial" w:eastAsia="Times New Roman" w:hAnsi="Arial" w:cs="Arial"/>
          <w:sz w:val="24"/>
          <w:szCs w:val="24"/>
        </w:rPr>
        <w:t xml:space="preserve">епутатов </w:t>
      </w:r>
      <w:proofErr w:type="spellStart"/>
      <w:r w:rsidR="008A2327" w:rsidRPr="001772BC">
        <w:rPr>
          <w:rFonts w:ascii="Arial" w:eastAsia="Times New Roman" w:hAnsi="Arial" w:cs="Arial"/>
          <w:sz w:val="24"/>
          <w:szCs w:val="24"/>
        </w:rPr>
        <w:t>Ледов</w:t>
      </w:r>
      <w:r w:rsidRPr="001772BC">
        <w:rPr>
          <w:rFonts w:ascii="Arial" w:eastAsia="Times New Roman" w:hAnsi="Arial" w:cs="Arial"/>
          <w:sz w:val="24"/>
          <w:szCs w:val="24"/>
        </w:rPr>
        <w:t>ского</w:t>
      </w:r>
      <w:proofErr w:type="spellEnd"/>
      <w:r w:rsidR="00CA2AF7" w:rsidRPr="001772BC">
        <w:rPr>
          <w:rFonts w:ascii="Arial" w:eastAsia="Times New Roman" w:hAnsi="Arial" w:cs="Arial"/>
          <w:sz w:val="24"/>
          <w:szCs w:val="24"/>
        </w:rPr>
        <w:t xml:space="preserve"> сельсовета</w:t>
      </w:r>
    </w:p>
    <w:p w:rsidR="007B184A" w:rsidRPr="001772BC" w:rsidRDefault="007B184A" w:rsidP="007B184A">
      <w:pPr>
        <w:spacing w:after="0" w:line="240" w:lineRule="auto"/>
        <w:jc w:val="right"/>
        <w:rPr>
          <w:rFonts w:ascii="Arial" w:eastAsia="Times New Roman" w:hAnsi="Arial" w:cs="Arial"/>
          <w:sz w:val="24"/>
          <w:szCs w:val="24"/>
        </w:rPr>
      </w:pPr>
      <w:r w:rsidRPr="001772BC">
        <w:rPr>
          <w:rFonts w:ascii="Arial" w:eastAsia="Times New Roman" w:hAnsi="Arial" w:cs="Arial"/>
          <w:sz w:val="24"/>
          <w:szCs w:val="24"/>
        </w:rPr>
        <w:t>Советского района</w:t>
      </w:r>
    </w:p>
    <w:p w:rsidR="00B51A4C" w:rsidRPr="001772BC" w:rsidRDefault="00B51A4C" w:rsidP="007B184A">
      <w:pPr>
        <w:spacing w:after="0" w:line="240" w:lineRule="auto"/>
        <w:jc w:val="right"/>
        <w:rPr>
          <w:rFonts w:ascii="Arial" w:eastAsia="Times New Roman" w:hAnsi="Arial" w:cs="Arial"/>
          <w:sz w:val="24"/>
          <w:szCs w:val="24"/>
        </w:rPr>
      </w:pPr>
      <w:r w:rsidRPr="001772BC">
        <w:rPr>
          <w:rFonts w:ascii="Arial" w:eastAsia="Times New Roman" w:hAnsi="Arial" w:cs="Arial"/>
          <w:sz w:val="24"/>
          <w:szCs w:val="24"/>
        </w:rPr>
        <w:t>Курской области</w:t>
      </w:r>
    </w:p>
    <w:p w:rsidR="00CA2AF7" w:rsidRPr="001772BC" w:rsidRDefault="00B51A4C" w:rsidP="007B184A">
      <w:pPr>
        <w:spacing w:after="0" w:line="240" w:lineRule="auto"/>
        <w:jc w:val="right"/>
        <w:rPr>
          <w:rFonts w:ascii="Arial" w:eastAsia="Times New Roman" w:hAnsi="Arial" w:cs="Arial"/>
          <w:sz w:val="24"/>
          <w:szCs w:val="24"/>
        </w:rPr>
      </w:pPr>
      <w:r w:rsidRPr="001772BC">
        <w:rPr>
          <w:rFonts w:ascii="Arial" w:eastAsia="Times New Roman" w:hAnsi="Arial" w:cs="Arial"/>
          <w:sz w:val="24"/>
          <w:szCs w:val="24"/>
        </w:rPr>
        <w:t>о</w:t>
      </w:r>
      <w:r w:rsidR="00CA2AF7" w:rsidRPr="001772BC">
        <w:rPr>
          <w:rFonts w:ascii="Arial" w:eastAsia="Times New Roman" w:hAnsi="Arial" w:cs="Arial"/>
          <w:sz w:val="24"/>
          <w:szCs w:val="24"/>
        </w:rPr>
        <w:t>т</w:t>
      </w:r>
      <w:r w:rsidR="007B184A" w:rsidRPr="001772BC">
        <w:rPr>
          <w:rFonts w:ascii="Arial" w:eastAsia="Times New Roman" w:hAnsi="Arial" w:cs="Arial"/>
          <w:sz w:val="24"/>
          <w:szCs w:val="24"/>
        </w:rPr>
        <w:t xml:space="preserve"> 01.07.</w:t>
      </w:r>
      <w:r w:rsidR="00CA2AF7" w:rsidRPr="001772BC">
        <w:rPr>
          <w:rFonts w:ascii="Arial" w:eastAsia="Times New Roman" w:hAnsi="Arial" w:cs="Arial"/>
          <w:sz w:val="24"/>
          <w:szCs w:val="24"/>
        </w:rPr>
        <w:t xml:space="preserve"> 2016 года №</w:t>
      </w:r>
      <w:r w:rsidR="00B57937" w:rsidRPr="001772BC">
        <w:rPr>
          <w:rFonts w:ascii="Arial" w:eastAsia="Times New Roman" w:hAnsi="Arial" w:cs="Arial"/>
          <w:sz w:val="24"/>
          <w:szCs w:val="24"/>
        </w:rPr>
        <w:t>18</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outlineLvl w:val="3"/>
        <w:rPr>
          <w:rFonts w:ascii="Arial" w:eastAsia="Times New Roman" w:hAnsi="Arial" w:cs="Arial"/>
          <w:b/>
          <w:bCs/>
          <w:sz w:val="24"/>
          <w:szCs w:val="24"/>
        </w:rPr>
      </w:pPr>
      <w:r w:rsidRPr="001772BC">
        <w:rPr>
          <w:rFonts w:ascii="Arial" w:eastAsia="Times New Roman" w:hAnsi="Arial" w:cs="Arial"/>
          <w:b/>
          <w:bCs/>
          <w:sz w:val="24"/>
          <w:szCs w:val="24"/>
        </w:rPr>
        <w:t>Раздел 1. ОБЩИЕ ПОЛОЖЕНИЯ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1. Правила благоустройства территории муниципального образования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6 октября 2003 года N 131-ФЗ "Об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Федеральным законом от 10 января 2002 года N 7-ФЗ "Об охране окружающей среды", приказом </w:t>
      </w:r>
      <w:proofErr w:type="spellStart"/>
      <w:r w:rsidRPr="001772BC">
        <w:rPr>
          <w:rFonts w:ascii="Arial" w:eastAsia="Times New Roman" w:hAnsi="Arial" w:cs="Arial"/>
          <w:sz w:val="24"/>
          <w:szCs w:val="24"/>
        </w:rPr>
        <w:t>Минрегиона</w:t>
      </w:r>
      <w:proofErr w:type="spellEnd"/>
      <w:r w:rsidRPr="001772BC">
        <w:rPr>
          <w:rFonts w:ascii="Arial" w:eastAsia="Times New Roman" w:hAnsi="Arial" w:cs="Arial"/>
          <w:sz w:val="24"/>
          <w:szCs w:val="24"/>
        </w:rPr>
        <w:t xml:space="preserve"> РФ от 27 декабря 2011 года N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регулирующими правоотношения по благоустройству, уборке, озеленению населенных пунктов.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1.3. Правила устанавливают обязательные нормы и требования в сфере благоустройства территории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w:t>
      </w:r>
      <w:r w:rsidRPr="001772BC">
        <w:rPr>
          <w:rFonts w:ascii="Arial" w:eastAsia="Times New Roman" w:hAnsi="Arial" w:cs="Arial"/>
          <w:sz w:val="24"/>
          <w:szCs w:val="24"/>
        </w:rPr>
        <w:lastRenderedPageBreak/>
        <w:t>движения,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w:t>
      </w:r>
      <w:r w:rsidR="008A2327" w:rsidRPr="001772BC">
        <w:rPr>
          <w:rFonts w:ascii="Arial" w:eastAsia="Times New Roman" w:hAnsi="Arial" w:cs="Arial"/>
          <w:sz w:val="24"/>
          <w:szCs w:val="24"/>
        </w:rPr>
        <w:t xml:space="preserve"> </w:t>
      </w:r>
      <w:r w:rsidRPr="001772BC">
        <w:rPr>
          <w:rFonts w:ascii="Arial" w:eastAsia="Times New Roman" w:hAnsi="Arial" w:cs="Arial"/>
          <w:sz w:val="24"/>
          <w:szCs w:val="24"/>
        </w:rPr>
        <w:t xml:space="preserve">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1.4. Основные понятия, используемые в настоящих Правилах.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 </w:t>
      </w:r>
      <w:proofErr w:type="spellStart"/>
      <w:r w:rsidR="008A2327"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 безопасной, удобной и привлекательной среды.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Объекты благоустройства территории - территории муниципального образования " </w:t>
      </w:r>
      <w:proofErr w:type="spellStart"/>
      <w:r w:rsidR="00915C3E"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Объекты нормирования благоустройства территории - территории </w:t>
      </w:r>
      <w:proofErr w:type="spellStart"/>
      <w:r w:rsidR="00915C3E"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для которых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Архитектурный облик здания, строения, сооружения - внешний облик здания, строения, сооружения, созданный на основе архитектурного проекта.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Архитектурный облик поселения - формируется из исторически сложившегося архитектурно-планировочного решения, архитектурного облика входящих населенных пунктов, улиц, архитектурных ансамблей,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поселения.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outlineLvl w:val="3"/>
        <w:rPr>
          <w:rFonts w:ascii="Arial" w:eastAsia="Times New Roman" w:hAnsi="Arial" w:cs="Arial"/>
          <w:b/>
          <w:bCs/>
          <w:sz w:val="24"/>
          <w:szCs w:val="24"/>
        </w:rPr>
      </w:pPr>
      <w:r w:rsidRPr="001772BC">
        <w:rPr>
          <w:rFonts w:ascii="Arial" w:eastAsia="Times New Roman" w:hAnsi="Arial" w:cs="Arial"/>
          <w:b/>
          <w:bCs/>
          <w:sz w:val="24"/>
          <w:szCs w:val="24"/>
        </w:rPr>
        <w:t>Раздел 2. ЭЛЕМЕНТЫ БЛАГОУСТРОЙСТВА ТЕРРИТОРИИ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2.1. Элементы инженерной подготовки и защиты территории</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2.1.4.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в том числе </w:t>
      </w:r>
      <w:proofErr w:type="spellStart"/>
      <w:r w:rsidRPr="001772BC">
        <w:rPr>
          <w:rFonts w:ascii="Arial" w:eastAsia="Times New Roman" w:hAnsi="Arial" w:cs="Arial"/>
          <w:sz w:val="24"/>
          <w:szCs w:val="24"/>
        </w:rPr>
        <w:t>одерновку</w:t>
      </w:r>
      <w:proofErr w:type="spellEnd"/>
      <w:r w:rsidRPr="001772BC">
        <w:rPr>
          <w:rFonts w:ascii="Arial" w:eastAsia="Times New Roman" w:hAnsi="Arial" w:cs="Arial"/>
          <w:sz w:val="24"/>
          <w:szCs w:val="24"/>
        </w:rPr>
        <w:t xml:space="preserve">, </w:t>
      </w:r>
      <w:r w:rsidRPr="001772BC">
        <w:rPr>
          <w:rFonts w:ascii="Arial" w:eastAsia="Times New Roman" w:hAnsi="Arial" w:cs="Arial"/>
          <w:sz w:val="24"/>
          <w:szCs w:val="24"/>
        </w:rPr>
        <w:lastRenderedPageBreak/>
        <w:t xml:space="preserve">ряжевые деревянные </w:t>
      </w:r>
      <w:proofErr w:type="spellStart"/>
      <w:r w:rsidRPr="001772BC">
        <w:rPr>
          <w:rFonts w:ascii="Arial" w:eastAsia="Times New Roman" w:hAnsi="Arial" w:cs="Arial"/>
          <w:sz w:val="24"/>
          <w:szCs w:val="24"/>
        </w:rPr>
        <w:t>берегоукрепления</w:t>
      </w:r>
      <w:proofErr w:type="spellEnd"/>
      <w:r w:rsidRPr="001772BC">
        <w:rPr>
          <w:rFonts w:ascii="Arial" w:eastAsia="Times New Roman" w:hAnsi="Arial" w:cs="Arial"/>
          <w:sz w:val="24"/>
          <w:szCs w:val="24"/>
        </w:rPr>
        <w:t>, естественный камень, песок, валуны, посадки растений и т.п.</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2.1.6. В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1772BC">
        <w:rPr>
          <w:rFonts w:ascii="Arial" w:eastAsia="Times New Roman" w:hAnsi="Arial" w:cs="Arial"/>
          <w:sz w:val="24"/>
          <w:szCs w:val="24"/>
        </w:rPr>
        <w:t>омоноличиванием</w:t>
      </w:r>
      <w:proofErr w:type="spellEnd"/>
      <w:r w:rsidRPr="001772BC">
        <w:rPr>
          <w:rFonts w:ascii="Arial" w:eastAsia="Times New Roman" w:hAnsi="Arial" w:cs="Arial"/>
          <w:sz w:val="24"/>
          <w:szCs w:val="24"/>
        </w:rPr>
        <w:t xml:space="preserve"> швов, т.п.</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2.1.7. 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1772BC">
        <w:rPr>
          <w:rFonts w:ascii="Arial" w:eastAsia="Times New Roman" w:hAnsi="Arial" w:cs="Arial"/>
          <w:sz w:val="24"/>
          <w:szCs w:val="24"/>
        </w:rPr>
        <w:t>дождеприемных</w:t>
      </w:r>
      <w:proofErr w:type="spellEnd"/>
      <w:r w:rsidRPr="001772BC">
        <w:rPr>
          <w:rFonts w:ascii="Arial" w:eastAsia="Times New Roman" w:hAnsi="Arial" w:cs="Arial"/>
          <w:sz w:val="24"/>
          <w:szCs w:val="24"/>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2.1.9.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rsidRPr="001772BC">
        <w:rPr>
          <w:rFonts w:ascii="Arial" w:eastAsia="Times New Roman" w:hAnsi="Arial" w:cs="Arial"/>
          <w:sz w:val="24"/>
          <w:szCs w:val="24"/>
        </w:rPr>
        <w:t>одерновка</w:t>
      </w:r>
      <w:proofErr w:type="spellEnd"/>
      <w:r w:rsidRPr="001772BC">
        <w:rPr>
          <w:rFonts w:ascii="Arial" w:eastAsia="Times New Roman" w:hAnsi="Arial" w:cs="Arial"/>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1772BC">
        <w:rPr>
          <w:rFonts w:ascii="Arial" w:eastAsia="Times New Roman" w:hAnsi="Arial" w:cs="Arial"/>
          <w:sz w:val="24"/>
          <w:szCs w:val="24"/>
        </w:rPr>
        <w:t>замоноличивать</w:t>
      </w:r>
      <w:proofErr w:type="spellEnd"/>
      <w:r w:rsidRPr="001772BC">
        <w:rPr>
          <w:rFonts w:ascii="Arial" w:eastAsia="Times New Roman" w:hAnsi="Arial" w:cs="Arial"/>
          <w:sz w:val="24"/>
          <w:szCs w:val="24"/>
        </w:rPr>
        <w:t xml:space="preserve"> раствором высококачественной глины.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2.1.15.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запрещается: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сброс сточных вод, бытовых (хозяйственно-фекальных) производственных (промышленных) стоков, а также помоев в систему дождевой канализации и открытых дренажей.</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2.2. Озеленение</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2.2.1. Озеленение- элемент благоустройства и ландшафтной организации территории, обеспечивающий формирование среды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 xml:space="preserve">Озеленение территорий осуществляется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2.2.2. 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2.2.3.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(вертикальное озеленение) зданий и сооружений.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2.2.4. Проектирование озеленения и формирование системы зеленых насаждений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следует вести с учетом факторов потери (в той или иной степени) способности сельских экосистем к </w:t>
      </w:r>
      <w:proofErr w:type="spellStart"/>
      <w:r w:rsidRPr="001772BC">
        <w:rPr>
          <w:rFonts w:ascii="Arial" w:eastAsia="Times New Roman" w:hAnsi="Arial" w:cs="Arial"/>
          <w:sz w:val="24"/>
          <w:szCs w:val="24"/>
        </w:rPr>
        <w:t>саморегуляции</w:t>
      </w:r>
      <w:proofErr w:type="spellEnd"/>
      <w:r w:rsidRPr="001772BC">
        <w:rPr>
          <w:rFonts w:ascii="Arial" w:eastAsia="Times New Roman" w:hAnsi="Arial" w:cs="Arial"/>
          <w:sz w:val="24"/>
          <w:szCs w:val="24"/>
        </w:rPr>
        <w:t>. Для обеспечения жизнеспособности насаждений и озеленяемых территорий населенного пункта обычно необходимо:</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учитывать степень техногенных нагрузок от прилегающих территорий;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осуществлять для посадок подбор адаптированных пород посадочного материала с учетом характеристик их устойчивости к климатическим условиям.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2.2.5.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2.2.6. </w:t>
      </w:r>
      <w:proofErr w:type="spellStart"/>
      <w:r w:rsidRPr="001772BC">
        <w:rPr>
          <w:rFonts w:ascii="Arial" w:eastAsia="Times New Roman" w:hAnsi="Arial" w:cs="Arial"/>
          <w:sz w:val="24"/>
          <w:szCs w:val="24"/>
        </w:rPr>
        <w:t>Шумозащитные</w:t>
      </w:r>
      <w:proofErr w:type="spellEnd"/>
      <w:r w:rsidRPr="001772BC">
        <w:rPr>
          <w:rFonts w:ascii="Arial" w:eastAsia="Times New Roman" w:hAnsi="Arial" w:cs="Arial"/>
          <w:sz w:val="24"/>
          <w:szCs w:val="24"/>
        </w:rPr>
        <w:t xml:space="preserve">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w:t>
      </w:r>
      <w:proofErr w:type="spellStart"/>
      <w:r w:rsidRPr="001772BC">
        <w:rPr>
          <w:rFonts w:ascii="Arial" w:eastAsia="Times New Roman" w:hAnsi="Arial" w:cs="Arial"/>
          <w:sz w:val="24"/>
          <w:szCs w:val="24"/>
        </w:rPr>
        <w:t>автопарковки</w:t>
      </w:r>
      <w:proofErr w:type="spellEnd"/>
      <w:r w:rsidRPr="001772BC">
        <w:rPr>
          <w:rFonts w:ascii="Arial" w:eastAsia="Times New Roman" w:hAnsi="Arial" w:cs="Arial"/>
          <w:sz w:val="24"/>
          <w:szCs w:val="24"/>
        </w:rPr>
        <w:t xml:space="preserve"> более 30 </w:t>
      </w:r>
      <w:proofErr w:type="spellStart"/>
      <w:r w:rsidRPr="001772BC">
        <w:rPr>
          <w:rFonts w:ascii="Arial" w:eastAsia="Times New Roman" w:hAnsi="Arial" w:cs="Arial"/>
          <w:sz w:val="24"/>
          <w:szCs w:val="24"/>
        </w:rPr>
        <w:t>машино-мест</w:t>
      </w:r>
      <w:proofErr w:type="spellEnd"/>
      <w:r w:rsidRPr="001772BC">
        <w:rPr>
          <w:rFonts w:ascii="Arial" w:eastAsia="Times New Roman" w:hAnsi="Arial" w:cs="Arial"/>
          <w:sz w:val="24"/>
          <w:szCs w:val="24"/>
        </w:rPr>
        <w:t>,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2.2.7. В условиях высокого уровня загрязнения воздуха рекомендуется формировать многорядные древесно-кустарниковые посадки: при хорошем </w:t>
      </w:r>
      <w:r w:rsidRPr="001772BC">
        <w:rPr>
          <w:rFonts w:ascii="Arial" w:eastAsia="Times New Roman" w:hAnsi="Arial" w:cs="Arial"/>
          <w:sz w:val="24"/>
          <w:szCs w:val="24"/>
        </w:rPr>
        <w:lastRenderedPageBreak/>
        <w:t>режиме проветривания - закрытого типа (смыкание крон), при плохом режиме проветривания - открытого, фильтрующего типа (</w:t>
      </w:r>
      <w:proofErr w:type="spellStart"/>
      <w:r w:rsidRPr="001772BC">
        <w:rPr>
          <w:rFonts w:ascii="Arial" w:eastAsia="Times New Roman" w:hAnsi="Arial" w:cs="Arial"/>
          <w:sz w:val="24"/>
          <w:szCs w:val="24"/>
        </w:rPr>
        <w:t>несмыкание</w:t>
      </w:r>
      <w:proofErr w:type="spellEnd"/>
      <w:r w:rsidRPr="001772BC">
        <w:rPr>
          <w:rFonts w:ascii="Arial" w:eastAsia="Times New Roman" w:hAnsi="Arial" w:cs="Arial"/>
          <w:sz w:val="24"/>
          <w:szCs w:val="24"/>
        </w:rPr>
        <w:t xml:space="preserve"> крон).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2.2.8.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2.2.9. При проектировании строительства и реконструкции зданий и сооружений с горизонтальными или </w:t>
      </w:r>
      <w:proofErr w:type="spellStart"/>
      <w:r w:rsidRPr="001772BC">
        <w:rPr>
          <w:rFonts w:ascii="Arial" w:eastAsia="Times New Roman" w:hAnsi="Arial" w:cs="Arial"/>
          <w:sz w:val="24"/>
          <w:szCs w:val="24"/>
        </w:rPr>
        <w:t>малоуклонными</w:t>
      </w:r>
      <w:proofErr w:type="spellEnd"/>
      <w:r w:rsidRPr="001772BC">
        <w:rPr>
          <w:rFonts w:ascii="Arial" w:eastAsia="Times New Roman" w:hAnsi="Arial" w:cs="Arial"/>
          <w:sz w:val="24"/>
          <w:szCs w:val="24"/>
        </w:rPr>
        <w:t xml:space="preserve"> крышами на территориях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со сложившейся высокоплотной застройкой вертикальное озеленение  не рекомендуется.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2.2.10.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2.2.11. Целью зеленых насаждений является снижение антропогенного воздействия, создание архитектурного облика, эстетическая привлекательность.</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Собственники участков, на которых находятся зеленые насаждения, обязаны обеспечить целевое назначение зеленых насаждений.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2.3. Виды покрытий</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2.3.1. Покрытия поверхности обеспечивают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 твердые (капитальные) - монолитные или сборные, выполняемые из асфальтобетона, </w:t>
      </w:r>
      <w:proofErr w:type="spellStart"/>
      <w:r w:rsidRPr="001772BC">
        <w:rPr>
          <w:rFonts w:ascii="Arial" w:eastAsia="Times New Roman" w:hAnsi="Arial" w:cs="Arial"/>
          <w:sz w:val="24"/>
          <w:szCs w:val="24"/>
        </w:rPr>
        <w:t>цементобетона</w:t>
      </w:r>
      <w:proofErr w:type="spellEnd"/>
      <w:r w:rsidRPr="001772BC">
        <w:rPr>
          <w:rFonts w:ascii="Arial" w:eastAsia="Times New Roman" w:hAnsi="Arial" w:cs="Arial"/>
          <w:sz w:val="24"/>
          <w:szCs w:val="24"/>
        </w:rPr>
        <w:t>, природного камня и т.п. материалов;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газонные, выполняемые по специальным технологиям подготовки и посадки травяного покрова;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комбинированные, представляющие сочетания покрытий, указанных выше (например, плитка, утопленная в газон, и т.п.).</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2.3.2. Вид покрытия определяется при проведении проектирования объекта и является обязательным условием ввода объекта в эксплуатацию.</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2.3.4. 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дорожках, на ступенях лестниц, площадках крылец входных групп зданий.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2.4. Сопряжения поверхностей</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2.4.1. К элементам сопряжения поверхностей обычно относят различные виды бортовых камней, пандусы, ступени, лестницы.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Бортовые камни</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Ступени, лестницы, пандусы</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2.4.4. При уклонах пешеходных коммуникаций более 6% предусматривается устройство лестниц. На основных пешеходных коммуникациях в местах </w:t>
      </w:r>
      <w:r w:rsidRPr="001772BC">
        <w:rPr>
          <w:rFonts w:ascii="Arial" w:eastAsia="Times New Roman" w:hAnsi="Arial" w:cs="Arial"/>
          <w:sz w:val="24"/>
          <w:szCs w:val="24"/>
        </w:rPr>
        <w:lastRenderedPageBreak/>
        <w:t>размещения учреждений культуры и других объектов массового посещения,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1 - 2%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высота ступеней может быть увеличена до 150 мм, а ширина ступеней и длина площадки - уменьшена до 300 мм и 1,0 м соответственно.</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2.5. Ограждения</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2.5.1. В целях благоустройства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2.5.2.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2.5.3.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2.5.4.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1772BC">
        <w:rPr>
          <w:rFonts w:ascii="Arial" w:eastAsia="Times New Roman" w:hAnsi="Arial" w:cs="Arial"/>
          <w:sz w:val="24"/>
          <w:szCs w:val="24"/>
        </w:rPr>
        <w:t>вытаптывания</w:t>
      </w:r>
      <w:proofErr w:type="spellEnd"/>
      <w:r w:rsidRPr="001772BC">
        <w:rPr>
          <w:rFonts w:ascii="Arial" w:eastAsia="Times New Roman" w:hAnsi="Arial" w:cs="Arial"/>
          <w:sz w:val="24"/>
          <w:szCs w:val="24"/>
        </w:rPr>
        <w:t xml:space="preserve"> троп через газон. Ограждения рекомендуется размещать на территории газона с отступом от границы примыкания порядка 0,2 - 0,3 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w:t>
      </w:r>
      <w:r w:rsidRPr="001772BC">
        <w:rPr>
          <w:rFonts w:ascii="Arial" w:eastAsia="Times New Roman" w:hAnsi="Arial" w:cs="Arial"/>
          <w:sz w:val="24"/>
          <w:szCs w:val="24"/>
        </w:rPr>
        <w:lastRenderedPageBreak/>
        <w:t>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2.5.7. Запрещается использование ограждений, установленных на федеральных улицах поселения, для расклеивания, размещения, крепления афиш, объявлений, иной информации, в том числе рекламной.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2.6. Малые архитектурные формы</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уличная мебель, коммунально-бытовое и техническое оборудование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B51A4C">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2.6.2. Запрещается использование малых архитектурных форм для размещения, крепления афиш, объявлений, иной информации, в том числе рекламной.</w:t>
      </w:r>
      <w:r w:rsidRPr="001772BC">
        <w:rPr>
          <w:rFonts w:ascii="Arial" w:eastAsia="Times New Roman" w:hAnsi="Arial" w:cs="Arial"/>
          <w:b/>
          <w:bCs/>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 Устройства для оформления озеленения</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2.6.3. Для оформления мобильного и вертикального озеленения рекомендуется применять следующие виды устройств: трельяжи, шпалеры, </w:t>
      </w:r>
      <w:proofErr w:type="spellStart"/>
      <w:r w:rsidRPr="001772BC">
        <w:rPr>
          <w:rFonts w:ascii="Arial" w:eastAsia="Times New Roman" w:hAnsi="Arial" w:cs="Arial"/>
          <w:sz w:val="24"/>
          <w:szCs w:val="24"/>
        </w:rPr>
        <w:t>перголы</w:t>
      </w:r>
      <w:proofErr w:type="spellEnd"/>
      <w:r w:rsidRPr="001772BC">
        <w:rPr>
          <w:rFonts w:ascii="Arial" w:eastAsia="Times New Roman" w:hAnsi="Arial" w:cs="Arial"/>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1772BC">
        <w:rPr>
          <w:rFonts w:ascii="Arial" w:eastAsia="Times New Roman" w:hAnsi="Arial" w:cs="Arial"/>
          <w:sz w:val="24"/>
          <w:szCs w:val="24"/>
        </w:rPr>
        <w:t>Пергола</w:t>
      </w:r>
      <w:proofErr w:type="spellEnd"/>
      <w:r w:rsidRPr="001772BC">
        <w:rPr>
          <w:rFonts w:ascii="Arial" w:eastAsia="Times New Roman" w:hAnsi="Arial" w:cs="Arial"/>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 xml:space="preserve">Мебель </w:t>
      </w:r>
      <w:proofErr w:type="spellStart"/>
      <w:r w:rsidR="003C1A34" w:rsidRPr="001772BC">
        <w:rPr>
          <w:rFonts w:ascii="Arial" w:eastAsia="Times New Roman" w:hAnsi="Arial" w:cs="Arial"/>
          <w:b/>
          <w:bCs/>
          <w:sz w:val="24"/>
          <w:szCs w:val="24"/>
        </w:rPr>
        <w:t>Ледов</w:t>
      </w:r>
      <w:r w:rsidR="007B184A" w:rsidRPr="001772BC">
        <w:rPr>
          <w:rFonts w:ascii="Arial" w:eastAsia="Times New Roman" w:hAnsi="Arial" w:cs="Arial"/>
          <w:b/>
          <w:bCs/>
          <w:sz w:val="24"/>
          <w:szCs w:val="24"/>
        </w:rPr>
        <w:t>ского</w:t>
      </w:r>
      <w:proofErr w:type="spellEnd"/>
      <w:r w:rsidRPr="001772BC">
        <w:rPr>
          <w:rFonts w:ascii="Arial" w:eastAsia="Times New Roman" w:hAnsi="Arial" w:cs="Arial"/>
          <w:b/>
          <w:bCs/>
          <w:sz w:val="24"/>
          <w:szCs w:val="24"/>
        </w:rPr>
        <w:t xml:space="preserve"> поселения</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2.6.4. К мебели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2.6.5. Установка мебели должна осуществляться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Уличное коммунально-бытовое оборудование</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 xml:space="preserve">2.6.6.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1772BC">
        <w:rPr>
          <w:rFonts w:ascii="Arial" w:eastAsia="Times New Roman" w:hAnsi="Arial" w:cs="Arial"/>
          <w:sz w:val="24"/>
          <w:szCs w:val="24"/>
        </w:rPr>
        <w:t>экологичность</w:t>
      </w:r>
      <w:proofErr w:type="spellEnd"/>
      <w:r w:rsidRPr="001772BC">
        <w:rPr>
          <w:rFonts w:ascii="Arial" w:eastAsia="Times New Roman" w:hAnsi="Arial" w:cs="Arial"/>
          <w:sz w:val="24"/>
          <w:szCs w:val="24"/>
        </w:rP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детских площадках может допускаться установка уличного коммунально-бытового оборудования на мягкие виды покрытия.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2.6.7.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2.6.8. Собственники объектов, указанных в пункте 2.6.6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2.7. Игровое и спортивное оборудование</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2.7.1.Игровое и спортивное оборудование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2.7.2.Следует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2.7.3. Рекомендуется предусматривать следующие требования к материалу игрового оборудования и условиям его обработки: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1772BC">
        <w:rPr>
          <w:rFonts w:ascii="Arial" w:eastAsia="Times New Roman" w:hAnsi="Arial" w:cs="Arial"/>
          <w:sz w:val="24"/>
          <w:szCs w:val="24"/>
        </w:rPr>
        <w:t>металлопластик</w:t>
      </w:r>
      <w:proofErr w:type="spellEnd"/>
      <w:r w:rsidRPr="001772BC">
        <w:rPr>
          <w:rFonts w:ascii="Arial" w:eastAsia="Times New Roman" w:hAnsi="Arial" w:cs="Arial"/>
          <w:sz w:val="24"/>
          <w:szCs w:val="24"/>
        </w:rPr>
        <w:t xml:space="preserve"> (не травмирует, не ржавеет, морозоустойчив);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2.7.4. В требованиях к конструкциям игрового оборудования рекомендуется исключать острые углы, </w:t>
      </w:r>
      <w:proofErr w:type="spellStart"/>
      <w:r w:rsidRPr="001772BC">
        <w:rPr>
          <w:rFonts w:ascii="Arial" w:eastAsia="Times New Roman" w:hAnsi="Arial" w:cs="Arial"/>
          <w:sz w:val="24"/>
          <w:szCs w:val="24"/>
        </w:rPr>
        <w:t>застревание</w:t>
      </w:r>
      <w:proofErr w:type="spellEnd"/>
      <w:r w:rsidRPr="001772BC">
        <w:rPr>
          <w:rFonts w:ascii="Arial" w:eastAsia="Times New Roman" w:hAnsi="Arial"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2.7.5. Установлены следующие минимальные расстояния безопасности при размещении игрового оборудования на детских игровых площадках: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Игровое                         Минимальные расстояния</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оборудование</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Качели             не менее 1,5 м в стороны от  боковых конструкций и не</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менее 2,0 м вперед (назад) от крайних точек качелей в</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состоянии наклона</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Качалки            не менее 1,0 м в стороны от  боковых  конструкций  и  не</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менее 1,5 м вперед от крайних точек качалки в  состоянии</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наклона</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Карусели           не менее 2 м в стороны от боковых конструкций и не менее</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3 м вверх от нижней вращающейся поверхности карусели</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Горки              не менее 1 м от боковых сторон и 2 м вперед от нижнего</w:t>
      </w:r>
    </w:p>
    <w:p w:rsidR="00CA2AF7" w:rsidRPr="001772BC"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sidRPr="001772BC">
        <w:rPr>
          <w:rFonts w:ascii="Arial" w:eastAsia="Times New Roman" w:hAnsi="Arial" w:cs="Arial"/>
          <w:sz w:val="24"/>
          <w:szCs w:val="24"/>
        </w:rPr>
        <w:t>                   края ската горки.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2.8. Освещение и осветительное оборудование</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1772BC">
        <w:rPr>
          <w:rFonts w:ascii="Arial" w:eastAsia="Times New Roman" w:hAnsi="Arial" w:cs="Arial"/>
          <w:sz w:val="24"/>
          <w:szCs w:val="24"/>
        </w:rPr>
        <w:t>светопланировочных</w:t>
      </w:r>
      <w:proofErr w:type="spellEnd"/>
      <w:r w:rsidRPr="001772BC">
        <w:rPr>
          <w:rFonts w:ascii="Arial" w:eastAsia="Times New Roman" w:hAnsi="Arial" w:cs="Arial"/>
          <w:sz w:val="24"/>
          <w:szCs w:val="24"/>
        </w:rPr>
        <w:t xml:space="preserve"> и </w:t>
      </w:r>
      <w:proofErr w:type="spellStart"/>
      <w:r w:rsidRPr="001772BC">
        <w:rPr>
          <w:rFonts w:ascii="Arial" w:eastAsia="Times New Roman" w:hAnsi="Arial" w:cs="Arial"/>
          <w:sz w:val="24"/>
          <w:szCs w:val="24"/>
        </w:rPr>
        <w:t>светокомпозиционных</w:t>
      </w:r>
      <w:proofErr w:type="spellEnd"/>
      <w:r w:rsidRPr="001772BC">
        <w:rPr>
          <w:rFonts w:ascii="Arial" w:eastAsia="Times New Roman" w:hAnsi="Arial" w:cs="Arial"/>
          <w:sz w:val="24"/>
          <w:szCs w:val="24"/>
        </w:rPr>
        <w:t xml:space="preserve"> задач, в т.ч. при </w:t>
      </w:r>
      <w:r w:rsidRPr="001772BC">
        <w:rPr>
          <w:rFonts w:ascii="Arial" w:eastAsia="Times New Roman" w:hAnsi="Arial" w:cs="Arial"/>
          <w:sz w:val="24"/>
          <w:szCs w:val="24"/>
        </w:rPr>
        <w:lastRenderedPageBreak/>
        <w:t xml:space="preserve">необходимости светоцветового зонирования территорий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и формирования системы </w:t>
      </w:r>
      <w:proofErr w:type="spellStart"/>
      <w:r w:rsidRPr="001772BC">
        <w:rPr>
          <w:rFonts w:ascii="Arial" w:eastAsia="Times New Roman" w:hAnsi="Arial" w:cs="Arial"/>
          <w:sz w:val="24"/>
          <w:szCs w:val="24"/>
        </w:rPr>
        <w:t>светопространственных</w:t>
      </w:r>
      <w:proofErr w:type="spellEnd"/>
      <w:r w:rsidRPr="001772BC">
        <w:rPr>
          <w:rFonts w:ascii="Arial" w:eastAsia="Times New Roman" w:hAnsi="Arial" w:cs="Arial"/>
          <w:sz w:val="24"/>
          <w:szCs w:val="24"/>
        </w:rPr>
        <w:t xml:space="preserve"> ансамблей.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2.8.2.При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 экономичность и </w:t>
      </w:r>
      <w:proofErr w:type="spellStart"/>
      <w:r w:rsidRPr="001772BC">
        <w:rPr>
          <w:rFonts w:ascii="Arial" w:eastAsia="Times New Roman" w:hAnsi="Arial" w:cs="Arial"/>
          <w:sz w:val="24"/>
          <w:szCs w:val="24"/>
        </w:rPr>
        <w:t>энергоэффективность</w:t>
      </w:r>
      <w:proofErr w:type="spellEnd"/>
      <w:r w:rsidRPr="001772BC">
        <w:rPr>
          <w:rFonts w:ascii="Arial" w:eastAsia="Times New Roman" w:hAnsi="Arial" w:cs="Arial"/>
          <w:sz w:val="24"/>
          <w:szCs w:val="24"/>
        </w:rPr>
        <w:t xml:space="preserve"> применяемых установок, рациональное распределение и использование электроэнергии;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удобство обслуживания и управления при разных режимах работы установок.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Функциональное освещение</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как правило, подразделяют на обычные, </w:t>
      </w:r>
      <w:proofErr w:type="spellStart"/>
      <w:r w:rsidRPr="001772BC">
        <w:rPr>
          <w:rFonts w:ascii="Arial" w:eastAsia="Times New Roman" w:hAnsi="Arial" w:cs="Arial"/>
          <w:sz w:val="24"/>
          <w:szCs w:val="24"/>
        </w:rPr>
        <w:t>высокомачтовые</w:t>
      </w:r>
      <w:proofErr w:type="spellEnd"/>
      <w:r w:rsidRPr="001772BC">
        <w:rPr>
          <w:rFonts w:ascii="Arial" w:eastAsia="Times New Roman" w:hAnsi="Arial" w:cs="Arial"/>
          <w:sz w:val="24"/>
          <w:szCs w:val="24"/>
        </w:rPr>
        <w:t>, парапетные, газонные и встроенные.</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2.8.5. В </w:t>
      </w:r>
      <w:proofErr w:type="spellStart"/>
      <w:r w:rsidRPr="001772BC">
        <w:rPr>
          <w:rFonts w:ascii="Arial" w:eastAsia="Times New Roman" w:hAnsi="Arial" w:cs="Arial"/>
          <w:sz w:val="24"/>
          <w:szCs w:val="24"/>
        </w:rPr>
        <w:t>высокомачтовых</w:t>
      </w:r>
      <w:proofErr w:type="spellEnd"/>
      <w:r w:rsidRPr="001772BC">
        <w:rPr>
          <w:rFonts w:ascii="Arial" w:eastAsia="Times New Roman" w:hAnsi="Arial" w:cs="Arial"/>
          <w:sz w:val="24"/>
          <w:szCs w:val="24"/>
        </w:rPr>
        <w:t xml:space="preserve"> установках осветительные приборы (прожекторы или светильники) рекомендуется располагать на опорах на высоте 20 и более метра. Эти установки рекомендуется использовать для освещения обширных пространств.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Архитектурное освещение</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2.8.9. Архитектурное освещение (АО) рекомендуется применять для формирования художественно-выразительной визуальной среды в вечернем </w:t>
      </w:r>
      <w:r w:rsidRPr="001772BC">
        <w:rPr>
          <w:rFonts w:ascii="Arial" w:eastAsia="Times New Roman" w:hAnsi="Arial" w:cs="Arial"/>
          <w:sz w:val="24"/>
          <w:szCs w:val="24"/>
        </w:rPr>
        <w:lastRenderedPageBreak/>
        <w:t>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2.8.10.К временным установкам АО относится праздничная иллюминация: световые гирлянды, сетки, контурные обтяжки, </w:t>
      </w:r>
      <w:proofErr w:type="spellStart"/>
      <w:r w:rsidRPr="001772BC">
        <w:rPr>
          <w:rFonts w:ascii="Arial" w:eastAsia="Times New Roman" w:hAnsi="Arial" w:cs="Arial"/>
          <w:sz w:val="24"/>
          <w:szCs w:val="24"/>
        </w:rPr>
        <w:t>светографические</w:t>
      </w:r>
      <w:proofErr w:type="spellEnd"/>
      <w:r w:rsidRPr="001772BC">
        <w:rPr>
          <w:rFonts w:ascii="Arial" w:eastAsia="Times New Roman" w:hAnsi="Arial" w:cs="Arial"/>
          <w:sz w:val="24"/>
          <w:szCs w:val="24"/>
        </w:rPr>
        <w:t xml:space="preserve"> элементы, панно и объемные композиции из ламп накаливания, разрядных, светодиодов, </w:t>
      </w:r>
      <w:proofErr w:type="spellStart"/>
      <w:r w:rsidRPr="001772BC">
        <w:rPr>
          <w:rFonts w:ascii="Arial" w:eastAsia="Times New Roman" w:hAnsi="Arial" w:cs="Arial"/>
          <w:sz w:val="24"/>
          <w:szCs w:val="24"/>
        </w:rPr>
        <w:t>световодов</w:t>
      </w:r>
      <w:proofErr w:type="spellEnd"/>
      <w:r w:rsidRPr="001772BC">
        <w:rPr>
          <w:rFonts w:ascii="Arial" w:eastAsia="Times New Roman" w:hAnsi="Arial" w:cs="Arial"/>
          <w:sz w:val="24"/>
          <w:szCs w:val="24"/>
        </w:rPr>
        <w:t>, световые проекции, лазерные рисунки и т.п.</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Источники света</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2.8.12. В стационарных установках ФО и АО рекомендуется применять </w:t>
      </w:r>
      <w:proofErr w:type="spellStart"/>
      <w:r w:rsidRPr="001772BC">
        <w:rPr>
          <w:rFonts w:ascii="Arial" w:eastAsia="Times New Roman" w:hAnsi="Arial" w:cs="Arial"/>
          <w:sz w:val="24"/>
          <w:szCs w:val="24"/>
        </w:rPr>
        <w:t>энергоэффективные</w:t>
      </w:r>
      <w:proofErr w:type="spellEnd"/>
      <w:r w:rsidRPr="001772BC">
        <w:rPr>
          <w:rFonts w:ascii="Arial" w:eastAsia="Times New Roman"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2.8.13.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2.8.14.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Освещение транспортных и пешеходных зон.</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2.8.15.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1772BC">
        <w:rPr>
          <w:rFonts w:ascii="Arial" w:eastAsia="Times New Roman" w:hAnsi="Arial" w:cs="Arial"/>
          <w:sz w:val="24"/>
          <w:szCs w:val="24"/>
        </w:rPr>
        <w:t>двухконсольные</w:t>
      </w:r>
      <w:proofErr w:type="spellEnd"/>
      <w:r w:rsidRPr="001772BC">
        <w:rPr>
          <w:rFonts w:ascii="Arial" w:eastAsia="Times New Roman" w:hAnsi="Arial" w:cs="Arial"/>
          <w:sz w:val="24"/>
          <w:szCs w:val="24"/>
        </w:rPr>
        <w:t xml:space="preserve"> опоры со светильниками на разной высоте, снабженными </w:t>
      </w:r>
      <w:proofErr w:type="spellStart"/>
      <w:r w:rsidRPr="001772BC">
        <w:rPr>
          <w:rFonts w:ascii="Arial" w:eastAsia="Times New Roman" w:hAnsi="Arial" w:cs="Arial"/>
          <w:sz w:val="24"/>
          <w:szCs w:val="24"/>
        </w:rPr>
        <w:t>разноспектральными</w:t>
      </w:r>
      <w:proofErr w:type="spellEnd"/>
      <w:r w:rsidRPr="001772BC">
        <w:rPr>
          <w:rFonts w:ascii="Arial" w:eastAsia="Times New Roman" w:hAnsi="Arial" w:cs="Arial"/>
          <w:sz w:val="24"/>
          <w:szCs w:val="24"/>
        </w:rPr>
        <w:t xml:space="preserve"> источниками света.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2.8.16.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1772BC">
        <w:rPr>
          <w:rFonts w:ascii="Arial" w:eastAsia="Times New Roman" w:hAnsi="Arial" w:cs="Arial"/>
          <w:sz w:val="24"/>
          <w:szCs w:val="24"/>
        </w:rPr>
        <w:t>светопространств</w:t>
      </w:r>
      <w:proofErr w:type="spellEnd"/>
      <w:r w:rsidRPr="001772BC">
        <w:rPr>
          <w:rFonts w:ascii="Arial" w:eastAsia="Times New Roman" w:hAnsi="Arial" w:cs="Arial"/>
          <w:sz w:val="24"/>
          <w:szCs w:val="24"/>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2.8.17. Опоры уличных светильников для освещения проезжей части улиц (автодорог федерального значения)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Следует учитывать, что опора не должна находиться между пожарным гидрантом и проезжей частью улиц и дорог.</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2.8.21.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Режимы работы осветительных установок</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переключение освещения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 установок АО - в соответствии с правовыми актами Администрации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которая для большинства освещаемых объектов назначает вечерний режим в зимнее и летнее полугодие до 23.00ч.</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установок СИ - по решению соответствующих ведомств или владельцев.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2.9. Нестационарные (некапитальные) сооружения</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2.9.1.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остановочные павильоны,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2.9.2.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поселения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Размещение нестационарных (некапитальных) сооружений на территории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 и застройки.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2.9.3.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пассажирского транспорта, а также ближе 10 м от остановочных павильонов, 15 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2.9.4. Размещение нестационарных (некапитальных) объектов мелкорозничной торговли осуществляется в соответствии со Схемой размещения нестационарных (некапитальных) объектов мелкорозничной торговли, утверждаемой Администрацией </w:t>
      </w:r>
      <w:proofErr w:type="spellStart"/>
      <w:r w:rsidR="003C1A34"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При этом объекты мелкорозничной торговли, бытового обслуживания и питания запрещается размещать на газонах и </w:t>
      </w:r>
      <w:r w:rsidRPr="001772BC">
        <w:rPr>
          <w:rFonts w:ascii="Arial" w:eastAsia="Times New Roman" w:hAnsi="Arial" w:cs="Arial"/>
          <w:sz w:val="24"/>
          <w:szCs w:val="24"/>
        </w:rPr>
        <w:lastRenderedPageBreak/>
        <w:t>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2.9.5. Собственники объектов мелкорозничной торговли,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нестационарного объекта. Ответственность за уборку территории  нестационарного (некапитального) объекта мелкорозничной торговли несут лица, осуществляющие торговлю.</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2.9.6.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2.10. Требования к оформлению и оборудованию зданий и сооружений, содержанию фасадов зданий</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1772BC">
        <w:rPr>
          <w:rFonts w:ascii="Arial" w:eastAsia="Times New Roman" w:hAnsi="Arial" w:cs="Arial"/>
          <w:sz w:val="24"/>
          <w:szCs w:val="24"/>
        </w:rPr>
        <w:t>отмостки</w:t>
      </w:r>
      <w:proofErr w:type="spellEnd"/>
      <w:r w:rsidRPr="001772BC">
        <w:rPr>
          <w:rFonts w:ascii="Arial" w:eastAsia="Times New Roman" w:hAnsi="Arial" w:cs="Arial"/>
          <w:sz w:val="24"/>
          <w:szCs w:val="24"/>
        </w:rPr>
        <w:t>, домовых знаков, защитных сеток, информационных и рекламных конструкций и т.п.</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2.10.2.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2.10.3. Здания и сооружения должны находится в архитектурном </w:t>
      </w:r>
      <w:r w:rsidR="00B57937" w:rsidRPr="001772BC">
        <w:rPr>
          <w:rFonts w:ascii="Arial" w:eastAsia="Times New Roman" w:hAnsi="Arial" w:cs="Arial"/>
          <w:sz w:val="24"/>
          <w:szCs w:val="24"/>
        </w:rPr>
        <w:t xml:space="preserve"> </w:t>
      </w:r>
      <w:r w:rsidRPr="001772BC">
        <w:rPr>
          <w:rFonts w:ascii="Arial" w:eastAsia="Times New Roman" w:hAnsi="Arial" w:cs="Arial"/>
          <w:sz w:val="24"/>
          <w:szCs w:val="24"/>
        </w:rPr>
        <w:t>решении, определенном при их проектировании.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Не допускается: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самовольно изменять цветовое решение фасадов;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размещать на фасадах зданий вдоль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размещать информационные и рекламные конструкции на торцевых (боковых) фасадах зданий и сооружений, имеющих </w:t>
      </w:r>
      <w:proofErr w:type="spellStart"/>
      <w:r w:rsidRPr="001772BC">
        <w:rPr>
          <w:rFonts w:ascii="Arial" w:eastAsia="Times New Roman" w:hAnsi="Arial" w:cs="Arial"/>
          <w:sz w:val="24"/>
          <w:szCs w:val="24"/>
        </w:rPr>
        <w:t>цвето-графическую</w:t>
      </w:r>
      <w:proofErr w:type="spellEnd"/>
      <w:r w:rsidRPr="001772BC">
        <w:rPr>
          <w:rFonts w:ascii="Arial" w:eastAsia="Times New Roman" w:hAnsi="Arial" w:cs="Arial"/>
          <w:sz w:val="24"/>
          <w:szCs w:val="24"/>
        </w:rPr>
        <w:t xml:space="preserve"> отделку, предусмотренную проектом здания;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рекламно-информационное оформление окон и витрин зданий и сооружений с наружной стороны фасада;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2.10.4. Для об</w:t>
      </w:r>
      <w:r w:rsidR="00B57937" w:rsidRPr="001772BC">
        <w:rPr>
          <w:rFonts w:ascii="Arial" w:eastAsia="Times New Roman" w:hAnsi="Arial" w:cs="Arial"/>
          <w:sz w:val="24"/>
          <w:szCs w:val="24"/>
        </w:rPr>
        <w:t>еспечения поверхностного водоот</w:t>
      </w:r>
      <w:r w:rsidRPr="001772BC">
        <w:rPr>
          <w:rFonts w:ascii="Arial" w:eastAsia="Times New Roman" w:hAnsi="Arial" w:cs="Arial"/>
          <w:sz w:val="24"/>
          <w:szCs w:val="24"/>
        </w:rPr>
        <w:t xml:space="preserve">вода от зданий и сооружений по их периметру рекомендуется предусматривать устройство </w:t>
      </w:r>
      <w:proofErr w:type="spellStart"/>
      <w:r w:rsidRPr="001772BC">
        <w:rPr>
          <w:rFonts w:ascii="Arial" w:eastAsia="Times New Roman" w:hAnsi="Arial" w:cs="Arial"/>
          <w:sz w:val="24"/>
          <w:szCs w:val="24"/>
        </w:rPr>
        <w:t>отмостки</w:t>
      </w:r>
      <w:proofErr w:type="spellEnd"/>
      <w:r w:rsidRPr="001772BC">
        <w:rPr>
          <w:rFonts w:ascii="Arial" w:eastAsia="Times New Roman" w:hAnsi="Arial" w:cs="Arial"/>
          <w:sz w:val="24"/>
          <w:szCs w:val="24"/>
        </w:rPr>
        <w:t xml:space="preserve"> с надежной гидроизоляцией. Уклон </w:t>
      </w:r>
      <w:proofErr w:type="spellStart"/>
      <w:r w:rsidRPr="001772BC">
        <w:rPr>
          <w:rFonts w:ascii="Arial" w:eastAsia="Times New Roman" w:hAnsi="Arial" w:cs="Arial"/>
          <w:sz w:val="24"/>
          <w:szCs w:val="24"/>
        </w:rPr>
        <w:t>отмостки</w:t>
      </w:r>
      <w:proofErr w:type="spellEnd"/>
      <w:r w:rsidRPr="001772BC">
        <w:rPr>
          <w:rFonts w:ascii="Arial" w:eastAsia="Times New Roman" w:hAnsi="Arial" w:cs="Arial"/>
          <w:sz w:val="24"/>
          <w:szCs w:val="24"/>
        </w:rPr>
        <w:t xml:space="preserve"> рекомендуется принимать не менее 10% в сторону от здания. Ширину </w:t>
      </w:r>
      <w:proofErr w:type="spellStart"/>
      <w:r w:rsidRPr="001772BC">
        <w:rPr>
          <w:rFonts w:ascii="Arial" w:eastAsia="Times New Roman" w:hAnsi="Arial" w:cs="Arial"/>
          <w:sz w:val="24"/>
          <w:szCs w:val="24"/>
        </w:rPr>
        <w:t>отмостки</w:t>
      </w:r>
      <w:proofErr w:type="spellEnd"/>
      <w:r w:rsidRPr="001772BC">
        <w:rPr>
          <w:rFonts w:ascii="Arial" w:eastAsia="Times New Roman" w:hAnsi="Arial" w:cs="Arial"/>
          <w:sz w:val="24"/>
          <w:szCs w:val="24"/>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1772BC">
        <w:rPr>
          <w:rFonts w:ascii="Arial" w:eastAsia="Times New Roman" w:hAnsi="Arial" w:cs="Arial"/>
          <w:sz w:val="24"/>
          <w:szCs w:val="24"/>
        </w:rPr>
        <w:t>отмостки</w:t>
      </w:r>
      <w:proofErr w:type="spellEnd"/>
      <w:r w:rsidRPr="001772BC">
        <w:rPr>
          <w:rFonts w:ascii="Arial" w:eastAsia="Times New Roman" w:hAnsi="Arial" w:cs="Arial"/>
          <w:sz w:val="24"/>
          <w:szCs w:val="24"/>
        </w:rPr>
        <w:t xml:space="preserve"> обычно выполняет тротуар с твердым видом покрытия.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2.10.5. При организации стока воды со скатных крыш через водосточные трубы рекомендуется: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не допускать высоты свободного падения воды из выходного отверстия трубы более 200 мм;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предусматривать устройство дренажа в местах стока воды из трубы на газон или иные мягкие виды покрытия.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2.12. Площадки</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2.12.1.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проектируются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рекомендуется согласовывать с уполномоченными органами охраны памятников.</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Детские площадки</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 xml:space="preserve">2.12.2. Детские площадки обычно предназначены для игр и активного отдыха детей разных возрастов: </w:t>
      </w:r>
      <w:proofErr w:type="spellStart"/>
      <w:r w:rsidRPr="001772BC">
        <w:rPr>
          <w:rFonts w:ascii="Arial" w:eastAsia="Times New Roman" w:hAnsi="Arial" w:cs="Arial"/>
          <w:sz w:val="24"/>
          <w:szCs w:val="24"/>
        </w:rPr>
        <w:t>преддошкольного</w:t>
      </w:r>
      <w:proofErr w:type="spellEnd"/>
      <w:r w:rsidRPr="001772BC">
        <w:rPr>
          <w:rFonts w:ascii="Arial" w:eastAsia="Times New Roman" w:hAnsi="Arial" w:cs="Arial"/>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2.12.3. Расстояние от окон жилых домов и общественных зданий до границ детских площадок дошкольного возраста рекомендуется принимать не менее 7 м, младшего и среднего школьного возраста - не менее 10 м, комплексных игровых площадок - не менее 20 м, спортивно-игровых комплексов - не менее 50 м. Детские площадки для дошкольного и </w:t>
      </w:r>
      <w:proofErr w:type="spellStart"/>
      <w:r w:rsidRPr="001772BC">
        <w:rPr>
          <w:rFonts w:ascii="Arial" w:eastAsia="Times New Roman" w:hAnsi="Arial" w:cs="Arial"/>
          <w:sz w:val="24"/>
          <w:szCs w:val="24"/>
        </w:rPr>
        <w:t>преддошкольного</w:t>
      </w:r>
      <w:proofErr w:type="spellEnd"/>
      <w:r w:rsidRPr="001772BC">
        <w:rPr>
          <w:rFonts w:ascii="Arial" w:eastAsia="Times New Roman" w:hAnsi="Arial" w:cs="Arial"/>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парках жилого сектора.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2.12.4. Площадки для игр детей на территориях жилого назначения рекомендуется проектировать в доступности для всех жителей населенного пункта.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2.12.5. Площадки для игр детей </w:t>
      </w:r>
      <w:proofErr w:type="spellStart"/>
      <w:r w:rsidRPr="001772BC">
        <w:rPr>
          <w:rFonts w:ascii="Arial" w:eastAsia="Times New Roman" w:hAnsi="Arial" w:cs="Arial"/>
          <w:sz w:val="24"/>
          <w:szCs w:val="24"/>
        </w:rPr>
        <w:t>преддошкольного</w:t>
      </w:r>
      <w:proofErr w:type="spellEnd"/>
      <w:r w:rsidRPr="001772BC">
        <w:rPr>
          <w:rFonts w:ascii="Arial" w:eastAsia="Times New Roman" w:hAnsi="Arial" w:cs="Arial"/>
          <w:sz w:val="24"/>
          <w:szCs w:val="24"/>
        </w:rPr>
        <w:t xml:space="preserve"> возраста могут иметь незначительные размеры (25 - 35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40 кв. 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2.12.6. Оптимальный размер игровых площадок рекомендуется устанавливать для детей дошкольного возраста - 30 - 70 кв. м, школьного возраста - 70 - 100 кв. м, комплексных игровых площадок - 500 - 900 кв. м. При этом возможно объединение площадок дошкольного возраста с площадками отдыха взрослых (размер площадки - не менее 70 кв. м). Соседствующие детские и взрослые площадки рекомендуется разделять густыми зелеными посадками и (или) декоративными стенками.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2.12.7. Детские площадки рекомендуется изолировать от транзитного пешеходного движения,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и участков постоянного и временного хранения автотранспортных средств рекомендуется принимать согласно </w:t>
      </w:r>
      <w:proofErr w:type="spellStart"/>
      <w:r w:rsidRPr="001772BC">
        <w:rPr>
          <w:rFonts w:ascii="Arial" w:eastAsia="Times New Roman" w:hAnsi="Arial" w:cs="Arial"/>
          <w:sz w:val="24"/>
          <w:szCs w:val="24"/>
        </w:rPr>
        <w:t>СанПиН</w:t>
      </w:r>
      <w:proofErr w:type="spellEnd"/>
      <w:r w:rsidRPr="001772BC">
        <w:rPr>
          <w:rFonts w:ascii="Arial" w:eastAsia="Times New Roman" w:hAnsi="Arial" w:cs="Arial"/>
          <w:sz w:val="24"/>
          <w:szCs w:val="24"/>
        </w:rPr>
        <w:t xml:space="preserve">, </w:t>
      </w:r>
      <w:proofErr w:type="spellStart"/>
      <w:r w:rsidRPr="001772BC">
        <w:rPr>
          <w:rFonts w:ascii="Arial" w:eastAsia="Times New Roman" w:hAnsi="Arial" w:cs="Arial"/>
          <w:sz w:val="24"/>
          <w:szCs w:val="24"/>
        </w:rPr>
        <w:t>отстойно-разворотных</w:t>
      </w:r>
      <w:proofErr w:type="spellEnd"/>
      <w:r w:rsidRPr="001772BC">
        <w:rPr>
          <w:rFonts w:ascii="Arial" w:eastAsia="Times New Roman" w:hAnsi="Arial" w:cs="Arial"/>
          <w:sz w:val="24"/>
          <w:szCs w:val="24"/>
        </w:rPr>
        <w:t xml:space="preserve"> площадок на конечных остановках маршрутов  пассажирского транспорта - не менее 50 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w:t>
      </w:r>
      <w:r w:rsidRPr="001772BC">
        <w:rPr>
          <w:rFonts w:ascii="Arial" w:eastAsia="Times New Roman" w:hAnsi="Arial" w:cs="Arial"/>
          <w:sz w:val="24"/>
          <w:szCs w:val="24"/>
        </w:rPr>
        <w:lastRenderedPageBreak/>
        <w:t>реконструкции прилегающих территорий детские площадки следует изолировать от мест ведения работ и складирования строительных материалов.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Площадки отдыха</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2.12.12.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следует устанавливать не менее 10 м, площадок шумных настольных игр - не менее 15 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2.12.15. Собственники (балансодержатели) площадок отдыха или объектов, составляющих площадку отдыха, обязаны обеспечить надлежащее содержание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lastRenderedPageBreak/>
        <w:t>Спортивные площадки</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Проектирование спортивных площадок рекомендуется вести в зависимости от вида специализации площадки.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2.12.18.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Площадки автостоянок</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2.12.19.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1772BC">
        <w:rPr>
          <w:rFonts w:ascii="Arial" w:eastAsia="Times New Roman" w:hAnsi="Arial" w:cs="Arial"/>
          <w:sz w:val="24"/>
          <w:szCs w:val="24"/>
        </w:rPr>
        <w:t>приобъектные</w:t>
      </w:r>
      <w:proofErr w:type="spellEnd"/>
      <w:r w:rsidRPr="001772BC">
        <w:rPr>
          <w:rFonts w:ascii="Arial" w:eastAsia="Times New Roman" w:hAnsi="Arial" w:cs="Arial"/>
          <w:sz w:val="24"/>
          <w:szCs w:val="24"/>
        </w:rPr>
        <w:t xml:space="preserve"> (у объекта или группы объектов), прочие.</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Раздел 3. ЭКСПЛУАТАЦИЯ ОБЪЕКТОВ БЛАГОУСТРОЙСТВА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3.1. Общие положения</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3.2. Уборка территории</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3.2.1. Физические, а также юридические лица, независимо от их организационно-правовых форм обязаны обеспечить своевременную и качественную очистку и </w:t>
      </w:r>
      <w:r w:rsidRPr="001772BC">
        <w:rPr>
          <w:rFonts w:ascii="Arial" w:eastAsia="Times New Roman" w:hAnsi="Arial" w:cs="Arial"/>
          <w:sz w:val="24"/>
          <w:szCs w:val="24"/>
        </w:rPr>
        <w:lastRenderedPageBreak/>
        <w:t>уборку принадлежащих им земельных участков  в соответствии с действующим законодательством, муниципальными правовыми актами, договорами и настоящими Правилами.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автодороги и улицы.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3.2.3.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запрещается накапливать и размещать отходы производства и потребления в несанкционированных местах.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Данные действия не освобождают виновных лиц от ответственности, установленной действующим законодательством.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3.2.4. Сжигание отходов, листвы и иных растительных остатков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запрещено.</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3.2.5. Юридические и физические лица, осуществляющие свою деятельность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Вывоз ТБО производится специализированной организацией, уборка мест временного хранения ТБО в индивидуальном секторе выполняется собственниками соответствующих домовладений.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Вышедшие из строя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 Запрещается сбрасывать указанные типы ламп в контейнеры и вывозить на полигоны ТБО.</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3.2.7. В зданиях, не имеющих канализации, предусматриваются утепленные выгребные ямы для совместного сбора туалетных и помойных нечистот с </w:t>
      </w:r>
      <w:r w:rsidRPr="001772BC">
        <w:rPr>
          <w:rFonts w:ascii="Arial" w:eastAsia="Times New Roman" w:hAnsi="Arial" w:cs="Arial"/>
          <w:sz w:val="24"/>
          <w:szCs w:val="24"/>
        </w:rPr>
        <w:lastRenderedPageBreak/>
        <w:t>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3.2.8. Жидкие нечистоты вывозятся по договорам или разовым заявкам организациями, имеющими специальный транспорт.</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3.2.9.Складирование нечистот на проезжую часть улиц, тротуары и газоны запрещено.</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3.2.10. Сбор брошенных на улицах предметов, создающих помехи дорожному движению, возлагается на организации, обслуживающие данные объекты.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3.2.11. Администрация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3.3. Порядок содержания элементов благоустройства.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Ремонт и содержание зданий и сооружений.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3.3.1. Эксплуатация зданий и сооружений, их ремонт производится в соответствии с установленными правилами и нормами технической эксплуатации.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3.3.2..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3.3.3. При эксплуатации зданий не допускается: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самовольно изменять цветовое решение фасадов;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производить какие-либо изменения балконов, лоджий без соответствующих разрешений;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3.3.4. Собственники зданий, строений, сооружений обязаны принимать меры по надлежащему содержанию и своевременному ремонту фасадов.</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3.4. Работы по озеленению территорий и содержанию зеленых насаждений</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3.4.1. Озеленение территории поселения, работы по содержанию и восстановлению парков, скверов, зеленых зон, их содержание и охрана  осуществляется  Администрацией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в пределах средств, предусмотренных в бюджете поселени</w:t>
      </w:r>
      <w:r w:rsidR="003F41EC" w:rsidRPr="001772BC">
        <w:rPr>
          <w:rFonts w:ascii="Arial" w:eastAsia="Times New Roman" w:hAnsi="Arial" w:cs="Arial"/>
          <w:sz w:val="24"/>
          <w:szCs w:val="24"/>
        </w:rPr>
        <w:t>я</w:t>
      </w:r>
      <w:r w:rsidRPr="001772BC">
        <w:rPr>
          <w:rFonts w:ascii="Arial" w:eastAsia="Times New Roman" w:hAnsi="Arial" w:cs="Arial"/>
          <w:sz w:val="24"/>
          <w:szCs w:val="24"/>
        </w:rPr>
        <w:t xml:space="preserve"> на эти цели.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3.4.2.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3.4.3.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3.4.4.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Погибшие и потерявшие декоративность цветы в цветниках и вазонах должны сразу удаляться с одновременной подсадкой новых растений.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3.4.5. Лица, указанные в пунктах 3.4.1, 3.4.2 настоящих Правил, обязаны: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обеспечить своевременное проведение всех необходимых агротехнических мероприятий (полив, рыхление, обрезка, сушка, скашивание травы);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погибшие и потерявшие декоративный вид цветы в цветниках и вазонах должны удаляться одновременно с посадкой новых растений;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проводить своевременный ремонт ограждений зеленых насаждений.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3.4.6. На озелененных территориях запрещается: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ломать деревья, кустарники, сучья и ветви, срывать листья и цветы, сбивать и собирать плоды;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разбивать палатки и разводить костры;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 засорять газоны, цветники, дорожки и водоемы;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портить  скамейки, ограды;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проезд и стоянка транспортных средств;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мыть автотранспортные средства, стирать белье, а также купать животных;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пасти скот;</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газонов и клумб;</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добывать растительную землю, песок и производить другие раскопки;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устраивать огороды;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сжигать листву и мусор;</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3.4.7.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только на основании </w:t>
      </w:r>
      <w:r w:rsidR="00B57937" w:rsidRPr="001772BC">
        <w:rPr>
          <w:rFonts w:ascii="Arial" w:eastAsia="Times New Roman" w:hAnsi="Arial" w:cs="Arial"/>
          <w:sz w:val="24"/>
          <w:szCs w:val="24"/>
        </w:rPr>
        <w:t xml:space="preserve"> </w:t>
      </w:r>
      <w:r w:rsidRPr="001772BC">
        <w:rPr>
          <w:rFonts w:ascii="Arial" w:eastAsia="Times New Roman" w:hAnsi="Arial" w:cs="Arial"/>
          <w:sz w:val="24"/>
          <w:szCs w:val="24"/>
        </w:rPr>
        <w:t xml:space="preserve">разрешения, выданного в соответствии с решением комиссии по зеленым насаждениям, утвержденным  решением  Собрания депутатов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 </w:t>
      </w:r>
      <w:r w:rsidR="006C10DE" w:rsidRPr="001772BC">
        <w:rPr>
          <w:rFonts w:ascii="Arial" w:eastAsia="Times New Roman" w:hAnsi="Arial" w:cs="Arial"/>
          <w:color w:val="000000" w:themeColor="text1"/>
          <w:sz w:val="24"/>
          <w:szCs w:val="24"/>
        </w:rPr>
        <w:t>от 21.04.2010 г N 15</w:t>
      </w:r>
      <w:r w:rsidRPr="001772BC">
        <w:rPr>
          <w:rFonts w:ascii="Arial" w:eastAsia="Times New Roman" w:hAnsi="Arial" w:cs="Arial"/>
          <w:color w:val="000000" w:themeColor="text1"/>
          <w:sz w:val="24"/>
          <w:szCs w:val="24"/>
        </w:rPr>
        <w:t xml:space="preserve"> «</w:t>
      </w:r>
      <w:r w:rsidRPr="001772BC">
        <w:rPr>
          <w:rFonts w:ascii="Arial" w:eastAsia="Times New Roman" w:hAnsi="Arial" w:cs="Arial"/>
          <w:sz w:val="24"/>
          <w:szCs w:val="24"/>
        </w:rPr>
        <w:t xml:space="preserve">Об упорядочении работ по сносу и восстановлению зеленных насаждений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Самовольный снос и повреждение зеленых насаждений запрещены.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3.4.8.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соответствии с решением  Собрания депутатов </w:t>
      </w:r>
      <w:proofErr w:type="spellStart"/>
      <w:r w:rsidR="006A056D" w:rsidRPr="001772BC">
        <w:rPr>
          <w:rFonts w:ascii="Arial" w:eastAsia="Times New Roman" w:hAnsi="Arial" w:cs="Arial"/>
          <w:sz w:val="24"/>
          <w:szCs w:val="24"/>
        </w:rPr>
        <w:t>Ледовско</w:t>
      </w:r>
      <w:r w:rsidR="007B184A" w:rsidRPr="001772BC">
        <w:rPr>
          <w:rFonts w:ascii="Arial" w:eastAsia="Times New Roman" w:hAnsi="Arial" w:cs="Arial"/>
          <w:sz w:val="24"/>
          <w:szCs w:val="24"/>
        </w:rPr>
        <w:t>го</w:t>
      </w:r>
      <w:proofErr w:type="spellEnd"/>
      <w:r w:rsidRPr="001772BC">
        <w:rPr>
          <w:rFonts w:ascii="Arial" w:eastAsia="Times New Roman" w:hAnsi="Arial" w:cs="Arial"/>
          <w:sz w:val="24"/>
          <w:szCs w:val="24"/>
        </w:rPr>
        <w:t xml:space="preserve"> сельсовета </w:t>
      </w:r>
      <w:r w:rsidR="007B184A" w:rsidRPr="001772BC">
        <w:rPr>
          <w:rFonts w:ascii="Arial" w:eastAsia="Times New Roman" w:hAnsi="Arial" w:cs="Arial"/>
          <w:sz w:val="24"/>
          <w:szCs w:val="24"/>
        </w:rPr>
        <w:t>Советского</w:t>
      </w:r>
      <w:r w:rsidRPr="001772BC">
        <w:rPr>
          <w:rFonts w:ascii="Arial" w:eastAsia="Times New Roman" w:hAnsi="Arial" w:cs="Arial"/>
          <w:sz w:val="24"/>
          <w:szCs w:val="24"/>
        </w:rPr>
        <w:t xml:space="preserve"> района от </w:t>
      </w:r>
      <w:r w:rsidR="00C410C9" w:rsidRPr="001772BC">
        <w:rPr>
          <w:rFonts w:ascii="Arial" w:eastAsia="Times New Roman" w:hAnsi="Arial" w:cs="Arial"/>
          <w:sz w:val="24"/>
          <w:szCs w:val="24"/>
        </w:rPr>
        <w:t>01</w:t>
      </w:r>
      <w:r w:rsidRPr="001772BC">
        <w:rPr>
          <w:rFonts w:ascii="Arial" w:eastAsia="Times New Roman" w:hAnsi="Arial" w:cs="Arial"/>
          <w:sz w:val="24"/>
          <w:szCs w:val="24"/>
        </w:rPr>
        <w:t>.</w:t>
      </w:r>
      <w:r w:rsidR="00C410C9" w:rsidRPr="001772BC">
        <w:rPr>
          <w:rFonts w:ascii="Arial" w:eastAsia="Times New Roman" w:hAnsi="Arial" w:cs="Arial"/>
          <w:sz w:val="24"/>
          <w:szCs w:val="24"/>
        </w:rPr>
        <w:t>07.</w:t>
      </w:r>
      <w:r w:rsidRPr="001772BC">
        <w:rPr>
          <w:rFonts w:ascii="Arial" w:eastAsia="Times New Roman" w:hAnsi="Arial" w:cs="Arial"/>
          <w:sz w:val="24"/>
          <w:szCs w:val="24"/>
        </w:rPr>
        <w:t>201</w:t>
      </w:r>
      <w:r w:rsidR="00C410C9" w:rsidRPr="001772BC">
        <w:rPr>
          <w:rFonts w:ascii="Arial" w:eastAsia="Times New Roman" w:hAnsi="Arial" w:cs="Arial"/>
          <w:sz w:val="24"/>
          <w:szCs w:val="24"/>
        </w:rPr>
        <w:t>6</w:t>
      </w:r>
      <w:r w:rsidR="00B57937" w:rsidRPr="001772BC">
        <w:rPr>
          <w:rFonts w:ascii="Arial" w:eastAsia="Times New Roman" w:hAnsi="Arial" w:cs="Arial"/>
          <w:sz w:val="24"/>
          <w:szCs w:val="24"/>
        </w:rPr>
        <w:t xml:space="preserve"> г N 17</w:t>
      </w:r>
      <w:r w:rsidRPr="001772BC">
        <w:rPr>
          <w:rFonts w:ascii="Arial" w:eastAsia="Times New Roman" w:hAnsi="Arial" w:cs="Arial"/>
          <w:sz w:val="24"/>
          <w:szCs w:val="24"/>
        </w:rPr>
        <w:t xml:space="preserve"> «Об упорядочении работ по сносу и восстановлению зеленных насаждений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3.4.9. Выдача разрешения на снос деревьев и кустарников производится после оплаты восстановительной стоимости.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Если указанные насаждения подлежат пересадке, выдача разрешения производится без уплаты восстановительной стоимости.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3.4.10.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3.4.11.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3.5. Содержание и эксплуатация дорог</w:t>
      </w:r>
      <w:r w:rsidRPr="001772BC">
        <w:rPr>
          <w:rFonts w:ascii="Arial" w:eastAsia="Times New Roman" w:hAnsi="Arial" w:cs="Arial"/>
          <w:sz w:val="24"/>
          <w:szCs w:val="24"/>
        </w:rPr>
        <w:t>.</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3.5.1. С целью сохранения дорожных покрытий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запрещается:</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подвоз груза волоком;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перегон по улицам населенных пунктов, имеющим твердое покрытие, машин на гусеничном ходу;</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движение и стоянка большегрузного транспорта на внутриквартальных пешеходных дорожках, тротуарах.</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3.5.2.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3.6. Проведение работ при строительстве, ремонте, реконструкции коммуникаций.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3.6.1. Любые земляные работы могут производиться только при наличии ордера на производство земляных работ, выданного уполномоченным органом.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lastRenderedPageBreak/>
        <w:t>3.6.2.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3.6.3. За разрытия, производимые в черте населенного пункта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Ведение земляных работ по ордерам, сроки которых истекли, считается самовольным разрытием.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3.6.4.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3.6.5. Работа по восстановлению дорожного покрытия начинается немедленно после засыпки траншей и котлованов и заканчиваться на улицах, тротуарах,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3.6.6.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3.6.7. Благоустройство (асфальтобетонное покрытие, тротуарная плитка, зеленые насаждения и газон) должно быть приведено в первоначальное состояние.</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CA2AF7" w:rsidRPr="001772BC" w:rsidRDefault="00CA2AF7" w:rsidP="00B51A4C">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xml:space="preserve">3.6.8. В целях сохранности улично-дорожной сети на территории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ского</w:t>
      </w:r>
      <w:proofErr w:type="spellEnd"/>
      <w:r w:rsidRPr="001772BC">
        <w:rPr>
          <w:rFonts w:ascii="Arial" w:eastAsia="Times New Roman" w:hAnsi="Arial" w:cs="Arial"/>
          <w:sz w:val="24"/>
          <w:szCs w:val="24"/>
        </w:rP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 </w:t>
      </w:r>
    </w:p>
    <w:p w:rsidR="00CA2AF7" w:rsidRPr="001772BC" w:rsidRDefault="00CA2AF7" w:rsidP="00B51A4C">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lastRenderedPageBreak/>
        <w:t>Раздел 4. ОСОБЫЕ ТРЕБОВАНИЯ К ДОСТУПНОСТИ  СЕЛЬСКОЙ СРЕДЫ</w:t>
      </w: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4.1.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Раздел 5. КОНТРОЛЬ ЗА СОБЛЮДЕНИЕМ НОРМ И ПРАВИЛ</w:t>
      </w:r>
    </w:p>
    <w:p w:rsidR="00CA2AF7" w:rsidRPr="001772BC" w:rsidRDefault="00CA2AF7" w:rsidP="00B51A4C">
      <w:pPr>
        <w:spacing w:before="100" w:beforeAutospacing="1" w:after="100" w:afterAutospacing="1" w:line="240" w:lineRule="auto"/>
        <w:jc w:val="center"/>
        <w:rPr>
          <w:rFonts w:ascii="Arial" w:eastAsia="Times New Roman" w:hAnsi="Arial" w:cs="Arial"/>
          <w:sz w:val="24"/>
          <w:szCs w:val="24"/>
        </w:rPr>
      </w:pPr>
      <w:r w:rsidRPr="001772BC">
        <w:rPr>
          <w:rFonts w:ascii="Arial" w:eastAsia="Times New Roman" w:hAnsi="Arial" w:cs="Arial"/>
          <w:b/>
          <w:bCs/>
          <w:sz w:val="24"/>
          <w:szCs w:val="24"/>
        </w:rPr>
        <w:t>БЛАГОУСТРОЙСТВА</w:t>
      </w:r>
      <w:r w:rsidRPr="001772BC">
        <w:rPr>
          <w:rFonts w:ascii="Arial" w:eastAsia="Times New Roman" w:hAnsi="Arial" w:cs="Arial"/>
          <w:sz w:val="24"/>
          <w:szCs w:val="24"/>
        </w:rPr>
        <w:t> </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5.1. Лица, нарушающие Правила благоустройства территории муниципального образования "</w:t>
      </w:r>
      <w:proofErr w:type="spellStart"/>
      <w:r w:rsidR="00B57937" w:rsidRPr="001772BC">
        <w:rPr>
          <w:rFonts w:ascii="Arial" w:eastAsia="Times New Roman" w:hAnsi="Arial" w:cs="Arial"/>
          <w:sz w:val="24"/>
          <w:szCs w:val="24"/>
        </w:rPr>
        <w:t>Ледов</w:t>
      </w:r>
      <w:r w:rsidR="007B184A" w:rsidRPr="001772BC">
        <w:rPr>
          <w:rFonts w:ascii="Arial" w:eastAsia="Times New Roman" w:hAnsi="Arial" w:cs="Arial"/>
          <w:sz w:val="24"/>
          <w:szCs w:val="24"/>
        </w:rPr>
        <w:t>ский</w:t>
      </w:r>
      <w:proofErr w:type="spellEnd"/>
      <w:r w:rsidRPr="001772BC">
        <w:rPr>
          <w:rFonts w:ascii="Arial" w:eastAsia="Times New Roman" w:hAnsi="Arial" w:cs="Arial"/>
          <w:sz w:val="24"/>
          <w:szCs w:val="24"/>
        </w:rPr>
        <w:t xml:space="preserve"> сельсовет", привлекаются к ответственности в соответствии с действующим законодательством.</w:t>
      </w:r>
    </w:p>
    <w:p w:rsidR="00CA2AF7" w:rsidRPr="001772BC" w:rsidRDefault="00CA2AF7" w:rsidP="00CA2AF7">
      <w:pPr>
        <w:spacing w:before="100" w:beforeAutospacing="1" w:after="100" w:afterAutospacing="1" w:line="240" w:lineRule="auto"/>
        <w:rPr>
          <w:rFonts w:ascii="Arial" w:eastAsia="Times New Roman" w:hAnsi="Arial" w:cs="Arial"/>
          <w:sz w:val="24"/>
          <w:szCs w:val="24"/>
        </w:rPr>
      </w:pPr>
      <w:r w:rsidRPr="001772BC">
        <w:rPr>
          <w:rFonts w:ascii="Arial" w:eastAsia="Times New Roman" w:hAnsi="Arial" w:cs="Arial"/>
          <w:sz w:val="24"/>
          <w:szCs w:val="24"/>
        </w:rPr>
        <w:t> </w:t>
      </w:r>
    </w:p>
    <w:p w:rsidR="008513D0" w:rsidRPr="001772BC" w:rsidRDefault="008513D0">
      <w:pPr>
        <w:rPr>
          <w:rFonts w:ascii="Arial" w:hAnsi="Arial" w:cs="Arial"/>
          <w:sz w:val="24"/>
          <w:szCs w:val="24"/>
        </w:rPr>
      </w:pPr>
    </w:p>
    <w:sectPr w:rsidR="008513D0" w:rsidRPr="001772BC" w:rsidSect="00851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2AF7"/>
    <w:rsid w:val="001772BC"/>
    <w:rsid w:val="002566BD"/>
    <w:rsid w:val="003C1A34"/>
    <w:rsid w:val="003F41EC"/>
    <w:rsid w:val="00490761"/>
    <w:rsid w:val="00585A89"/>
    <w:rsid w:val="006A056D"/>
    <w:rsid w:val="006C10DE"/>
    <w:rsid w:val="007B184A"/>
    <w:rsid w:val="008513D0"/>
    <w:rsid w:val="008A2327"/>
    <w:rsid w:val="00915C3E"/>
    <w:rsid w:val="00AE6184"/>
    <w:rsid w:val="00B51A4C"/>
    <w:rsid w:val="00B57937"/>
    <w:rsid w:val="00C410C9"/>
    <w:rsid w:val="00CA2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89"/>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839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lawru.info/dok/2007/04/12/n714734.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dNekZfJ4un2wMXiavrQN5U1301ymd/DlhFxwMdKyfuk=</DigestValue>
    </Reference>
    <Reference URI="#idOfficeObject" Type="http://www.w3.org/2000/09/xmldsig#Object">
      <DigestMethod Algorithm="urn:ietf:params:xml:ns:cpxmlsec:algorithms:gostr3411"/>
      <DigestValue>XxbZW3thU9UXsGv37ADDIzJwFSXXe6qLlYgjSpRCqGQ=</DigestValue>
    </Reference>
  </SignedInfo>
  <SignatureValue>AhKlf4+8mAUJTXlkjg6qq5C8gKilrZwxtAWnyXTy8sju5F4RszWDJZIyBQvXafpp
R8i3yTlHztEsZa9wfNq5MQ==</SignatureValue>
  <KeyInfo>
    <X509Data>
      <X509Certificate>MIILTjCCCv2gAwIBAgIKYgvoFgACAC/fljAIBgYqhQMCAgMwggFjMRgwFgYFKoUD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CVRFTlNPUkNBMzAeFw0xNjAyMDQxMDI4MDBaFw0xNzAyMDQxMDM4MDBaMIIByjEL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4"/>
          </Transform>
          <Transform Algorithm="http://www.w3.org/TR/2001/REC-xml-c14n-20010315"/>
        </Transforms>
        <DigestMethod Algorithm="http://www.w3.org/2000/09/xmldsig#sha1"/>
        <DigestValue>7jNuU939GCvdMp7JYf6Bl/HR7BI=</DigestValue>
      </Reference>
      <Reference URI="/word/document.xml?ContentType=application/vnd.openxmlformats-officedocument.wordprocessingml.document.main+xml">
        <DigestMethod Algorithm="http://www.w3.org/2000/09/xmldsig#sha1"/>
        <DigestValue>8buBUvGCOf49w6THbflG7NU3GDI=</DigestValue>
      </Reference>
      <Reference URI="/word/fontTable.xml?ContentType=application/vnd.openxmlformats-officedocument.wordprocessingml.fontTable+xml">
        <DigestMethod Algorithm="http://www.w3.org/2000/09/xmldsig#sha1"/>
        <DigestValue>dVQUVHVT+15f+46cA1XmctZl1KY=</DigestValue>
      </Reference>
      <Reference URI="/word/settings.xml?ContentType=application/vnd.openxmlformats-officedocument.wordprocessingml.settings+xml">
        <DigestMethod Algorithm="http://www.w3.org/2000/09/xmldsig#sha1"/>
        <DigestValue>2m+BIuOiaRFkVgw4+cqR2NeZ9KA=</DigestValue>
      </Reference>
      <Reference URI="/word/styles.xml?ContentType=application/vnd.openxmlformats-officedocument.wordprocessingml.styles+xml">
        <DigestMethod Algorithm="http://www.w3.org/2000/09/xmldsig#sha1"/>
        <DigestValue>zgjtLdD/3sg7hxstaapvhoEcNZU=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jteXEM49fsJ2M4/kbh2MmevPp/U=</DigestValue>
      </Reference>
    </Manifest>
    <SignatureProperties>
      <SignatureProperty Id="idSignatureTime" Target="#idPackageSignature">
        <mdssi:SignatureTime>
          <mdssi:Format>YYYY-MM-DDThh:mm:ssTZD</mdssi:Format>
          <mdssi:Value>2016-08-08T13:23:00Z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800EF-9036-4681-A6CE-7C604740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10008</Words>
  <Characters>57051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4</cp:revision>
  <dcterms:created xsi:type="dcterms:W3CDTF">2016-07-11T11:26:00Z</dcterms:created>
  <dcterms:modified xsi:type="dcterms:W3CDTF">2016-08-08T13:22:00Z</dcterms:modified>
</cp:coreProperties>
</file>