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B5" w:rsidRDefault="00803CB5" w:rsidP="00803CB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803CB5" w:rsidRDefault="00803CB5" w:rsidP="00803CB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ЛЕДОВСКОГО СЕЛЬСОВЕТА</w:t>
      </w:r>
    </w:p>
    <w:p w:rsidR="00803CB5" w:rsidRDefault="00803CB5" w:rsidP="00803CB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803CB5" w:rsidRDefault="00803CB5" w:rsidP="00803CB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03CB5" w:rsidRDefault="00803CB5" w:rsidP="00803CB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03CB5" w:rsidRDefault="00803CB5" w:rsidP="00803CB5">
      <w:pPr>
        <w:tabs>
          <w:tab w:val="left" w:pos="37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03CB5" w:rsidRDefault="00B52CA4" w:rsidP="00803C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22</w:t>
      </w:r>
      <w:r w:rsidR="00803CB5">
        <w:rPr>
          <w:rFonts w:ascii="Arial" w:hAnsi="Arial" w:cs="Arial"/>
          <w:b/>
          <w:sz w:val="32"/>
          <w:szCs w:val="32"/>
        </w:rPr>
        <w:t xml:space="preserve"> октября 2018 года № 82</w:t>
      </w:r>
    </w:p>
    <w:p w:rsidR="00803CB5" w:rsidRDefault="00803CB5" w:rsidP="00803CB5">
      <w:pPr>
        <w:jc w:val="center"/>
        <w:rPr>
          <w:rFonts w:ascii="Arial" w:hAnsi="Arial" w:cs="Arial"/>
          <w:b/>
          <w:sz w:val="32"/>
          <w:szCs w:val="32"/>
        </w:rPr>
      </w:pPr>
    </w:p>
    <w:p w:rsidR="00803CB5" w:rsidRDefault="00803CB5" w:rsidP="00803CB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утверждении методики прогнозирования налоговых и неналоговых доходов бюджета </w:t>
      </w:r>
      <w:proofErr w:type="spellStart"/>
      <w:r>
        <w:rPr>
          <w:rFonts w:ascii="Arial" w:hAnsi="Arial" w:cs="Arial"/>
          <w:b/>
          <w:sz w:val="32"/>
          <w:szCs w:val="32"/>
        </w:rPr>
        <w:t>Ледовского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Советского района Курской области на 2019 год и на плановый период 2020 и 2021 годов»</w:t>
      </w:r>
    </w:p>
    <w:p w:rsidR="00803CB5" w:rsidRDefault="00803CB5" w:rsidP="00803CB5">
      <w:pPr>
        <w:rPr>
          <w:rFonts w:ascii="Arial" w:hAnsi="Arial" w:cs="Arial"/>
        </w:rPr>
      </w:pPr>
    </w:p>
    <w:p w:rsidR="00803CB5" w:rsidRDefault="00803CB5" w:rsidP="00803CB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8F8F8"/>
        </w:rPr>
        <w:t xml:space="preserve">В целях повышения качества бюджетного процесса и обеспечения сбалансированности и устойчивости бюджета </w:t>
      </w:r>
      <w:proofErr w:type="spellStart"/>
      <w:r>
        <w:rPr>
          <w:rFonts w:ascii="Arial" w:hAnsi="Arial" w:cs="Arial"/>
          <w:shd w:val="clear" w:color="auto" w:fill="F8F8F8"/>
        </w:rPr>
        <w:t>Ледовского</w:t>
      </w:r>
      <w:proofErr w:type="spellEnd"/>
      <w:r>
        <w:rPr>
          <w:rFonts w:ascii="Arial" w:hAnsi="Arial" w:cs="Arial"/>
          <w:shd w:val="clear" w:color="auto" w:fill="F8F8F8"/>
        </w:rPr>
        <w:t xml:space="preserve"> сельсовета Советского района Курской области, Администрация </w:t>
      </w:r>
      <w:proofErr w:type="spellStart"/>
      <w:r>
        <w:rPr>
          <w:rFonts w:ascii="Arial" w:hAnsi="Arial" w:cs="Arial"/>
          <w:shd w:val="clear" w:color="auto" w:fill="F8F8F8"/>
        </w:rPr>
        <w:t>Ледовского</w:t>
      </w:r>
      <w:proofErr w:type="spellEnd"/>
      <w:r>
        <w:rPr>
          <w:rFonts w:ascii="Arial" w:hAnsi="Arial" w:cs="Arial"/>
          <w:shd w:val="clear" w:color="auto" w:fill="F8F8F8"/>
        </w:rPr>
        <w:t xml:space="preserve"> сельсовета Советского района Курской области </w:t>
      </w:r>
      <w:r w:rsidRPr="00803CB5">
        <w:rPr>
          <w:rFonts w:ascii="Arial" w:hAnsi="Arial" w:cs="Arial"/>
          <w:b/>
          <w:shd w:val="clear" w:color="auto" w:fill="F8F8F8"/>
        </w:rPr>
        <w:t>ПОСТАНОВЛЯЕТ</w:t>
      </w:r>
      <w:r w:rsidRPr="00803CB5">
        <w:rPr>
          <w:rFonts w:ascii="Arial" w:hAnsi="Arial" w:cs="Arial"/>
          <w:b/>
        </w:rPr>
        <w:t>:</w:t>
      </w:r>
    </w:p>
    <w:p w:rsidR="00803CB5" w:rsidRDefault="00803CB5" w:rsidP="00803CB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методику прогнозирования налоговых и неналоговых доходов бюджета </w:t>
      </w:r>
      <w:proofErr w:type="spellStart"/>
      <w:r>
        <w:rPr>
          <w:rFonts w:ascii="Arial" w:hAnsi="Arial" w:cs="Arial"/>
        </w:rPr>
        <w:t>Ледовского</w:t>
      </w:r>
      <w:proofErr w:type="spellEnd"/>
      <w:r>
        <w:rPr>
          <w:rFonts w:ascii="Arial" w:hAnsi="Arial" w:cs="Arial"/>
        </w:rPr>
        <w:t xml:space="preserve"> сельсовета Советского района Курской области на 2019 год и плановый период 2020 и 2021 годов согласно приложению.</w:t>
      </w:r>
    </w:p>
    <w:p w:rsidR="00803CB5" w:rsidRDefault="00803CB5" w:rsidP="00803CB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Начальнику отдела бух учета и отчетности </w:t>
      </w:r>
      <w:r>
        <w:rPr>
          <w:rStyle w:val="s3"/>
          <w:rFonts w:ascii="Arial" w:hAnsi="Arial" w:cs="Arial"/>
        </w:rPr>
        <w:t xml:space="preserve">Администрации </w:t>
      </w:r>
      <w:proofErr w:type="spellStart"/>
      <w:r>
        <w:rPr>
          <w:rStyle w:val="s3"/>
          <w:rFonts w:ascii="Arial" w:hAnsi="Arial" w:cs="Arial"/>
        </w:rPr>
        <w:t>Ледовского</w:t>
      </w:r>
      <w:proofErr w:type="spellEnd"/>
      <w:r>
        <w:rPr>
          <w:rStyle w:val="s3"/>
          <w:rFonts w:ascii="Arial" w:hAnsi="Arial" w:cs="Arial"/>
        </w:rPr>
        <w:t xml:space="preserve"> сельсовета Советского  района Курской области Смирновой Т.И. осуществить прогнозирование доходов бюджета </w:t>
      </w:r>
      <w:proofErr w:type="spellStart"/>
      <w:r>
        <w:rPr>
          <w:rStyle w:val="s3"/>
          <w:rFonts w:ascii="Arial" w:hAnsi="Arial" w:cs="Arial"/>
        </w:rPr>
        <w:t>Ледовского</w:t>
      </w:r>
      <w:proofErr w:type="spellEnd"/>
      <w:r>
        <w:rPr>
          <w:rStyle w:val="s3"/>
          <w:rFonts w:ascii="Arial" w:hAnsi="Arial" w:cs="Arial"/>
        </w:rPr>
        <w:t xml:space="preserve"> сельсовета Советского района Курской области на 2019 год и на плановый период 2020 и 2021 годов в соответствии с утвержденной методикой.</w:t>
      </w:r>
    </w:p>
    <w:p w:rsidR="00803CB5" w:rsidRDefault="00803CB5" w:rsidP="00803CB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03CB5" w:rsidRDefault="00803CB5" w:rsidP="00803CB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постановление вступает в силу со дня его подписания.</w:t>
      </w:r>
    </w:p>
    <w:p w:rsidR="00803CB5" w:rsidRDefault="00803CB5" w:rsidP="00803CB5">
      <w:pPr>
        <w:pStyle w:val="a5"/>
        <w:jc w:val="both"/>
        <w:rPr>
          <w:rFonts w:ascii="Arial" w:hAnsi="Arial" w:cs="Arial"/>
        </w:rPr>
      </w:pPr>
    </w:p>
    <w:p w:rsidR="00803CB5" w:rsidRDefault="00803CB5" w:rsidP="00803CB5">
      <w:pPr>
        <w:pStyle w:val="a5"/>
        <w:jc w:val="both"/>
        <w:rPr>
          <w:rFonts w:ascii="Arial" w:hAnsi="Arial" w:cs="Arial"/>
        </w:rPr>
      </w:pPr>
    </w:p>
    <w:p w:rsidR="00803CB5" w:rsidRDefault="00803CB5" w:rsidP="00803CB5">
      <w:pPr>
        <w:ind w:firstLine="709"/>
        <w:jc w:val="both"/>
        <w:rPr>
          <w:rFonts w:ascii="Arial" w:hAnsi="Arial" w:cs="Arial"/>
        </w:rPr>
      </w:pPr>
    </w:p>
    <w:p w:rsidR="00803CB5" w:rsidRDefault="00803CB5" w:rsidP="00803CB5">
      <w:pPr>
        <w:ind w:firstLine="709"/>
        <w:jc w:val="both"/>
        <w:rPr>
          <w:rFonts w:ascii="Arial" w:hAnsi="Arial" w:cs="Arial"/>
        </w:rPr>
      </w:pPr>
    </w:p>
    <w:p w:rsidR="00803CB5" w:rsidRDefault="00803CB5" w:rsidP="00803C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Ледовского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803CB5" w:rsidRDefault="00803CB5" w:rsidP="00803C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Советского района  Курской области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С.А.Атанов</w:t>
      </w:r>
      <w:proofErr w:type="spellEnd"/>
    </w:p>
    <w:p w:rsidR="00803CB5" w:rsidRDefault="00803CB5" w:rsidP="00803C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803CB5" w:rsidRDefault="00803CB5" w:rsidP="00803CB5">
      <w:pPr>
        <w:jc w:val="center"/>
        <w:rPr>
          <w:rFonts w:ascii="Arial" w:hAnsi="Arial" w:cs="Arial"/>
        </w:rPr>
      </w:pPr>
    </w:p>
    <w:p w:rsidR="00803CB5" w:rsidRDefault="00803CB5" w:rsidP="00803CB5">
      <w:pPr>
        <w:jc w:val="center"/>
        <w:rPr>
          <w:rFonts w:ascii="Arial" w:hAnsi="Arial" w:cs="Arial"/>
        </w:rPr>
      </w:pPr>
    </w:p>
    <w:p w:rsidR="00803CB5" w:rsidRDefault="00803CB5" w:rsidP="00803CB5">
      <w:pPr>
        <w:jc w:val="center"/>
        <w:rPr>
          <w:rFonts w:ascii="Arial" w:hAnsi="Arial" w:cs="Arial"/>
        </w:rPr>
      </w:pPr>
    </w:p>
    <w:p w:rsidR="00803CB5" w:rsidRDefault="00803CB5" w:rsidP="00803CB5">
      <w:pPr>
        <w:jc w:val="center"/>
        <w:rPr>
          <w:rFonts w:ascii="Arial" w:hAnsi="Arial" w:cs="Arial"/>
        </w:rPr>
      </w:pPr>
    </w:p>
    <w:p w:rsidR="00803CB5" w:rsidRDefault="00803CB5" w:rsidP="00803CB5">
      <w:pPr>
        <w:jc w:val="center"/>
        <w:rPr>
          <w:rFonts w:ascii="Arial" w:hAnsi="Arial" w:cs="Arial"/>
        </w:rPr>
      </w:pPr>
    </w:p>
    <w:p w:rsidR="00803CB5" w:rsidRDefault="00803CB5" w:rsidP="00803CB5">
      <w:pPr>
        <w:jc w:val="center"/>
        <w:rPr>
          <w:rFonts w:ascii="Arial" w:hAnsi="Arial" w:cs="Arial"/>
        </w:rPr>
      </w:pPr>
    </w:p>
    <w:p w:rsidR="00803CB5" w:rsidRDefault="00803CB5" w:rsidP="00803CB5">
      <w:pPr>
        <w:jc w:val="center"/>
        <w:rPr>
          <w:rFonts w:ascii="Arial" w:hAnsi="Arial" w:cs="Arial"/>
        </w:rPr>
      </w:pPr>
    </w:p>
    <w:p w:rsidR="00803CB5" w:rsidRDefault="00803CB5" w:rsidP="00803CB5">
      <w:pPr>
        <w:jc w:val="center"/>
        <w:rPr>
          <w:rFonts w:ascii="Arial" w:hAnsi="Arial" w:cs="Arial"/>
        </w:rPr>
      </w:pPr>
    </w:p>
    <w:p w:rsidR="00803CB5" w:rsidRDefault="00803CB5" w:rsidP="00803CB5">
      <w:pPr>
        <w:jc w:val="center"/>
        <w:rPr>
          <w:rFonts w:ascii="Arial" w:hAnsi="Arial" w:cs="Arial"/>
        </w:rPr>
      </w:pPr>
    </w:p>
    <w:p w:rsidR="00803CB5" w:rsidRDefault="00803CB5" w:rsidP="00803CB5">
      <w:pPr>
        <w:jc w:val="center"/>
        <w:rPr>
          <w:rFonts w:ascii="Arial" w:hAnsi="Arial" w:cs="Arial"/>
        </w:rPr>
      </w:pPr>
    </w:p>
    <w:p w:rsidR="00803CB5" w:rsidRDefault="00803CB5" w:rsidP="00803C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803CB5" w:rsidRDefault="00803CB5" w:rsidP="00803CB5">
      <w:pPr>
        <w:jc w:val="center"/>
        <w:rPr>
          <w:rFonts w:ascii="Arial" w:hAnsi="Arial" w:cs="Arial"/>
        </w:rPr>
      </w:pPr>
    </w:p>
    <w:p w:rsidR="00803CB5" w:rsidRDefault="00803CB5" w:rsidP="00803CB5">
      <w:pPr>
        <w:jc w:val="center"/>
        <w:rPr>
          <w:rFonts w:ascii="Arial" w:hAnsi="Arial" w:cs="Arial"/>
        </w:rPr>
      </w:pPr>
    </w:p>
    <w:p w:rsidR="00803CB5" w:rsidRDefault="00803CB5" w:rsidP="00803CB5">
      <w:pPr>
        <w:jc w:val="center"/>
        <w:rPr>
          <w:rFonts w:ascii="Arial" w:hAnsi="Arial" w:cs="Arial"/>
        </w:rPr>
      </w:pPr>
    </w:p>
    <w:p w:rsidR="00803CB5" w:rsidRDefault="00803CB5" w:rsidP="00803CB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Утверждена</w:t>
      </w:r>
    </w:p>
    <w:p w:rsidR="00803CB5" w:rsidRDefault="00803CB5" w:rsidP="00803CB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803CB5" w:rsidRDefault="00803CB5" w:rsidP="00803CB5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Ледовского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803CB5" w:rsidRDefault="00803CB5" w:rsidP="00803CB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Советс</w:t>
      </w:r>
      <w:r w:rsidR="00B52CA4">
        <w:rPr>
          <w:rFonts w:ascii="Arial" w:hAnsi="Arial" w:cs="Arial"/>
        </w:rPr>
        <w:t>кого района Курской области от 22</w:t>
      </w:r>
      <w:r>
        <w:rPr>
          <w:rFonts w:ascii="Arial" w:hAnsi="Arial" w:cs="Arial"/>
        </w:rPr>
        <w:t>.10.2018 г. № 82</w:t>
      </w:r>
    </w:p>
    <w:p w:rsidR="00803CB5" w:rsidRDefault="00803CB5" w:rsidP="00803CB5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803CB5" w:rsidRDefault="00803CB5" w:rsidP="00803CB5">
      <w:pPr>
        <w:shd w:val="clear" w:color="auto" w:fill="FFFFFF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Методика прогнозирования налоговых и неналоговых доходов бюджета </w:t>
      </w:r>
      <w:proofErr w:type="spellStart"/>
      <w:r>
        <w:rPr>
          <w:rFonts w:ascii="Arial" w:hAnsi="Arial" w:cs="Arial"/>
          <w:b/>
        </w:rPr>
        <w:t>Ледовского</w:t>
      </w:r>
      <w:proofErr w:type="spellEnd"/>
      <w:r>
        <w:rPr>
          <w:rFonts w:ascii="Arial" w:hAnsi="Arial" w:cs="Arial"/>
          <w:b/>
        </w:rPr>
        <w:t xml:space="preserve"> сельсовета Советского района Курской области на 2019 год и на плановый период 2020 и 2021 годов</w:t>
      </w:r>
    </w:p>
    <w:p w:rsidR="00803CB5" w:rsidRDefault="00803CB5" w:rsidP="00803CB5">
      <w:pPr>
        <w:shd w:val="clear" w:color="auto" w:fill="FFFFFF"/>
        <w:ind w:right="-1" w:firstLine="709"/>
        <w:rPr>
          <w:rFonts w:ascii="Arial" w:hAnsi="Arial" w:cs="Arial"/>
          <w:b/>
          <w:bCs/>
          <w:color w:val="000000"/>
          <w:spacing w:val="-10"/>
        </w:rPr>
      </w:pPr>
    </w:p>
    <w:p w:rsidR="00803CB5" w:rsidRDefault="00803CB5" w:rsidP="00803CB5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Доходная база бюджета </w:t>
      </w:r>
      <w:proofErr w:type="spellStart"/>
      <w:r>
        <w:rPr>
          <w:rFonts w:ascii="Arial" w:hAnsi="Arial" w:cs="Arial"/>
          <w:color w:val="000000"/>
        </w:rPr>
        <w:t>Ледовского</w:t>
      </w:r>
      <w:proofErr w:type="spellEnd"/>
      <w:r>
        <w:rPr>
          <w:rFonts w:ascii="Arial" w:hAnsi="Arial" w:cs="Arial"/>
          <w:color w:val="000000"/>
        </w:rPr>
        <w:t xml:space="preserve"> сельсовета Советского района Курской области на 2019-2021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муниципального образования.</w:t>
      </w:r>
    </w:p>
    <w:p w:rsidR="00803CB5" w:rsidRDefault="00803CB5" w:rsidP="00803CB5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муниципальному образованию. </w:t>
      </w:r>
    </w:p>
    <w:p w:rsidR="00803CB5" w:rsidRDefault="00803CB5" w:rsidP="00803CB5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803CB5" w:rsidRDefault="00803CB5" w:rsidP="00803CB5">
      <w:pPr>
        <w:ind w:right="-1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Налог на доходы физических лиц </w:t>
      </w:r>
      <w:r>
        <w:rPr>
          <w:rFonts w:ascii="Arial" w:hAnsi="Arial" w:cs="Arial"/>
          <w:b/>
          <w:color w:val="000000"/>
        </w:rPr>
        <w:t xml:space="preserve">(код </w:t>
      </w:r>
      <w:r>
        <w:rPr>
          <w:rFonts w:ascii="Arial" w:hAnsi="Arial" w:cs="Arial"/>
          <w:b/>
          <w:snapToGrid w:val="0"/>
          <w:color w:val="000000"/>
        </w:rPr>
        <w:t>1 01 02000 01 0000 110</w:t>
      </w:r>
      <w:r>
        <w:rPr>
          <w:rFonts w:ascii="Arial" w:hAnsi="Arial" w:cs="Arial"/>
          <w:b/>
          <w:color w:val="000000"/>
        </w:rPr>
        <w:t>)</w:t>
      </w:r>
    </w:p>
    <w:p w:rsidR="00803CB5" w:rsidRDefault="00803CB5" w:rsidP="00803CB5">
      <w:pPr>
        <w:pStyle w:val="ConsPlusNormal"/>
        <w:ind w:right="-1" w:firstLine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Налог на доходы физических лиц </w:t>
      </w:r>
      <w:r>
        <w:rPr>
          <w:sz w:val="24"/>
          <w:szCs w:val="24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4" w:history="1">
        <w:r w:rsidRPr="00803CB5">
          <w:rPr>
            <w:rStyle w:val="a6"/>
            <w:color w:val="auto"/>
            <w:sz w:val="24"/>
            <w:szCs w:val="24"/>
          </w:rPr>
          <w:t>статьями 227</w:t>
        </w:r>
      </w:hyperlink>
      <w:r w:rsidRPr="00803CB5">
        <w:rPr>
          <w:sz w:val="24"/>
          <w:szCs w:val="24"/>
        </w:rPr>
        <w:t xml:space="preserve">, </w:t>
      </w:r>
      <w:hyperlink r:id="rId5" w:history="1">
        <w:r w:rsidRPr="00803CB5">
          <w:rPr>
            <w:rStyle w:val="a6"/>
            <w:color w:val="auto"/>
            <w:sz w:val="24"/>
            <w:szCs w:val="24"/>
          </w:rPr>
          <w:t>227.1</w:t>
        </w:r>
      </w:hyperlink>
      <w:r>
        <w:rPr>
          <w:sz w:val="24"/>
          <w:szCs w:val="24"/>
        </w:rPr>
        <w:t xml:space="preserve"> и </w:t>
      </w:r>
      <w:hyperlink r:id="rId6" w:history="1">
        <w:r w:rsidRPr="00803CB5">
          <w:rPr>
            <w:rStyle w:val="a6"/>
            <w:color w:val="auto"/>
            <w:sz w:val="24"/>
            <w:szCs w:val="24"/>
          </w:rPr>
          <w:t>228</w:t>
        </w:r>
      </w:hyperlink>
      <w:r w:rsidRPr="00803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Налогового кодекса Российской Федерации (код </w:t>
      </w:r>
      <w:r>
        <w:rPr>
          <w:snapToGrid w:val="0"/>
          <w:sz w:val="24"/>
          <w:szCs w:val="24"/>
        </w:rPr>
        <w:t>1 01 02010 01 0000 110</w:t>
      </w:r>
      <w:r>
        <w:rPr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рассчитывается по двум вариантам и принимается средний из них. </w:t>
      </w:r>
      <w:proofErr w:type="gramEnd"/>
    </w:p>
    <w:p w:rsidR="00803CB5" w:rsidRDefault="00803CB5" w:rsidP="00803CB5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Первый вариант – сумма налога определяется исходя из ожидаемого поступления налога в 2018 году, скорректированного на темпы роста (снижения) фонда заработной платы на 2019 год.</w:t>
      </w:r>
    </w:p>
    <w:p w:rsidR="00803CB5" w:rsidRDefault="00803CB5" w:rsidP="00803CB5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Ожидаемое поступление налога в 2018 году рассчитывается исходя из фактических поступлений сумм налога за 6 месяцев 2018 года и среднего удельного веса поступлений за соответствующие периоды 2015, 2016 и 2017 годов в фактических годовых поступлениях. </w:t>
      </w:r>
    </w:p>
    <w:p w:rsidR="00803CB5" w:rsidRDefault="00803CB5" w:rsidP="00803CB5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2019 год, и ставки налога в размере 13%.</w:t>
      </w:r>
    </w:p>
    <w:p w:rsidR="00803CB5" w:rsidRDefault="00803CB5" w:rsidP="00803CB5">
      <w:pPr>
        <w:ind w:right="-1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Налог на доходы физических лиц </w:t>
      </w:r>
      <w:r>
        <w:rPr>
          <w:rFonts w:ascii="Arial" w:hAnsi="Arial" w:cs="Arial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7" w:history="1">
        <w:r w:rsidRPr="00803CB5">
          <w:rPr>
            <w:rStyle w:val="a6"/>
            <w:rFonts w:ascii="Arial" w:hAnsi="Arial" w:cs="Arial"/>
            <w:color w:val="auto"/>
          </w:rPr>
          <w:t>статьей 227</w:t>
        </w:r>
      </w:hyperlink>
      <w:r>
        <w:rPr>
          <w:rFonts w:ascii="Arial" w:hAnsi="Arial" w:cs="Arial"/>
        </w:rPr>
        <w:t xml:space="preserve"> Налогового кодекса Российской Федерации </w:t>
      </w:r>
      <w:r>
        <w:rPr>
          <w:rFonts w:ascii="Arial" w:hAnsi="Arial" w:cs="Arial"/>
          <w:color w:val="000000"/>
        </w:rPr>
        <w:t xml:space="preserve">(код </w:t>
      </w:r>
      <w:r>
        <w:rPr>
          <w:rFonts w:ascii="Arial" w:hAnsi="Arial" w:cs="Arial"/>
          <w:snapToGrid w:val="0"/>
          <w:color w:val="000000"/>
        </w:rPr>
        <w:t>1 01 02020 01 0000 110</w:t>
      </w:r>
      <w:r>
        <w:rPr>
          <w:rFonts w:ascii="Arial" w:hAnsi="Arial" w:cs="Arial"/>
          <w:color w:val="000000"/>
          <w:spacing w:val="-8"/>
        </w:rPr>
        <w:t xml:space="preserve">), </w:t>
      </w:r>
      <w:r>
        <w:rPr>
          <w:rFonts w:ascii="Arial" w:hAnsi="Arial" w:cs="Arial"/>
          <w:color w:val="000000"/>
        </w:rPr>
        <w:t>рассчитывается исходя из ожидаемого поступления налога в 2018 году, скорректированного на ежегодные</w:t>
      </w:r>
      <w:proofErr w:type="gramEnd"/>
      <w:r>
        <w:rPr>
          <w:rFonts w:ascii="Arial" w:hAnsi="Arial" w:cs="Arial"/>
          <w:color w:val="000000"/>
        </w:rPr>
        <w:t xml:space="preserve"> темпы роста (снижения) фонда заработной платы в 2019 - 2021 годах. </w:t>
      </w:r>
    </w:p>
    <w:p w:rsidR="00803CB5" w:rsidRDefault="00803CB5" w:rsidP="00803CB5">
      <w:pPr>
        <w:pStyle w:val="ConsPlusNormal"/>
        <w:ind w:right="-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Ожидаемое поступление налога в 2018 году  рассчитывается исходя из фактических поступлений сумм налога в 2017 году, скорректированного на темпы роста (снижения) фонда заработной платы в 2018 году.</w:t>
      </w:r>
    </w:p>
    <w:p w:rsidR="00803CB5" w:rsidRDefault="00803CB5" w:rsidP="00803CB5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Прогноз поступлений налога на доходы физических лиц </w:t>
      </w:r>
      <w:r>
        <w:rPr>
          <w:rFonts w:ascii="Arial" w:hAnsi="Arial" w:cs="Arial"/>
        </w:rPr>
        <w:t xml:space="preserve">с доходов, полученных физическими лицами в соответствии со </w:t>
      </w:r>
      <w:hyperlink r:id="rId8" w:history="1">
        <w:r w:rsidRPr="00803CB5">
          <w:rPr>
            <w:rStyle w:val="a6"/>
            <w:rFonts w:ascii="Arial" w:hAnsi="Arial" w:cs="Arial"/>
            <w:color w:val="auto"/>
          </w:rPr>
          <w:t>статьей 228</w:t>
        </w:r>
      </w:hyperlink>
      <w:r>
        <w:rPr>
          <w:rFonts w:ascii="Arial" w:hAnsi="Arial" w:cs="Arial"/>
        </w:rPr>
        <w:t xml:space="preserve"> Налогового кодекса </w:t>
      </w:r>
      <w:r>
        <w:rPr>
          <w:rFonts w:ascii="Arial" w:hAnsi="Arial" w:cs="Arial"/>
        </w:rPr>
        <w:lastRenderedPageBreak/>
        <w:t xml:space="preserve">Российской Федерации </w:t>
      </w:r>
      <w:r>
        <w:rPr>
          <w:rFonts w:ascii="Arial" w:hAnsi="Arial" w:cs="Arial"/>
          <w:color w:val="000000"/>
        </w:rPr>
        <w:t xml:space="preserve">(код </w:t>
      </w:r>
      <w:r>
        <w:rPr>
          <w:rFonts w:ascii="Arial" w:hAnsi="Arial" w:cs="Arial"/>
          <w:snapToGrid w:val="0"/>
          <w:color w:val="000000"/>
        </w:rPr>
        <w:t>1 01 02030 01 0000 110</w:t>
      </w:r>
      <w:r>
        <w:rPr>
          <w:rFonts w:ascii="Arial" w:hAnsi="Arial" w:cs="Arial"/>
          <w:color w:val="000000"/>
          <w:spacing w:val="-8"/>
        </w:rPr>
        <w:t xml:space="preserve">) </w:t>
      </w:r>
      <w:r>
        <w:rPr>
          <w:rFonts w:ascii="Arial" w:hAnsi="Arial" w:cs="Arial"/>
          <w:color w:val="000000"/>
        </w:rPr>
        <w:t>в 2019 – 2021 годах определяется на уровне ожидаемого поступления налога в 2018 году.</w:t>
      </w:r>
    </w:p>
    <w:p w:rsidR="00803CB5" w:rsidRDefault="00803CB5" w:rsidP="00803CB5">
      <w:pPr>
        <w:pStyle w:val="ConsPlusNormal"/>
        <w:ind w:right="-1" w:firstLine="0"/>
        <w:jc w:val="both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Ожидаемое поступление налога в 201</w:t>
      </w:r>
      <w:r>
        <w:rPr>
          <w:color w:val="000000"/>
          <w:sz w:val="24"/>
          <w:szCs w:val="24"/>
        </w:rPr>
        <w:t>8</w:t>
      </w:r>
      <w:r>
        <w:rPr>
          <w:rFonts w:eastAsia="Calibri"/>
          <w:color w:val="000000"/>
          <w:sz w:val="24"/>
          <w:szCs w:val="24"/>
        </w:rPr>
        <w:t xml:space="preserve"> году определяется на уровне фактического поступления налога в 201</w:t>
      </w:r>
      <w:r>
        <w:rPr>
          <w:color w:val="000000"/>
          <w:sz w:val="24"/>
          <w:szCs w:val="24"/>
        </w:rPr>
        <w:t>7</w:t>
      </w:r>
      <w:r>
        <w:rPr>
          <w:rFonts w:eastAsia="Calibri"/>
          <w:color w:val="000000"/>
          <w:sz w:val="24"/>
          <w:szCs w:val="24"/>
        </w:rPr>
        <w:t xml:space="preserve"> году.</w:t>
      </w:r>
    </w:p>
    <w:p w:rsidR="00803CB5" w:rsidRDefault="00803CB5" w:rsidP="00803CB5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>
        <w:rPr>
          <w:rFonts w:ascii="Arial" w:hAnsi="Arial" w:cs="Arial"/>
          <w:color w:val="000000"/>
        </w:rPr>
        <w:t>равным</w:t>
      </w:r>
      <w:proofErr w:type="gramEnd"/>
      <w:r>
        <w:rPr>
          <w:rFonts w:ascii="Arial" w:hAnsi="Arial" w:cs="Arial"/>
          <w:color w:val="000000"/>
        </w:rPr>
        <w:t xml:space="preserve"> нулю.</w:t>
      </w:r>
    </w:p>
    <w:p w:rsidR="00803CB5" w:rsidRDefault="00803CB5" w:rsidP="00803CB5">
      <w:pPr>
        <w:ind w:right="-1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 трудовую деятельность по найму на основании патента в соответствии со статьей 227.1 Налогового кодекса Российской Федерации</w:t>
      </w:r>
      <w:r>
        <w:rPr>
          <w:rFonts w:ascii="Arial" w:hAnsi="Arial" w:cs="Arial"/>
        </w:rPr>
        <w:t xml:space="preserve"> (код 1 01 02040 01 0000 110), </w:t>
      </w:r>
      <w:r>
        <w:rPr>
          <w:rFonts w:ascii="Arial" w:hAnsi="Arial" w:cs="Arial"/>
          <w:color w:val="000000"/>
        </w:rPr>
        <w:t>рассчитывается исходя из ожидаемого поступления налога в 2018 году, скорректированного на сводные индексы потребительских цен (все товары и</w:t>
      </w:r>
      <w:proofErr w:type="gramEnd"/>
      <w:r>
        <w:rPr>
          <w:rFonts w:ascii="Arial" w:hAnsi="Arial" w:cs="Arial"/>
          <w:color w:val="000000"/>
        </w:rPr>
        <w:t xml:space="preserve"> платные услуги), прогнозируемые в целом по Курской области на 2019 - 2021 годы.</w:t>
      </w:r>
    </w:p>
    <w:p w:rsidR="00803CB5" w:rsidRDefault="00803CB5" w:rsidP="00803CB5">
      <w:pPr>
        <w:pStyle w:val="ConsNormal0"/>
        <w:widowControl/>
        <w:ind w:right="-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Ожидаемое поступление налога в 2018 году рассчитывается исходя из фактических поступлений сумм налога за 6 месяцев 2018 года и удельного веса поступлений за соответствующий период 2017 года в фактических годовых поступлениях.</w:t>
      </w:r>
    </w:p>
    <w:p w:rsidR="00803CB5" w:rsidRDefault="00803CB5" w:rsidP="00803CB5">
      <w:pPr>
        <w:shd w:val="clear" w:color="auto" w:fill="FFFFFF"/>
        <w:tabs>
          <w:tab w:val="left" w:pos="1819"/>
        </w:tabs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Налог на имущество физических лиц</w:t>
      </w:r>
      <w:r>
        <w:rPr>
          <w:rFonts w:ascii="Arial" w:hAnsi="Arial" w:cs="Arial"/>
          <w:color w:val="000000"/>
        </w:rPr>
        <w:t xml:space="preserve"> (код </w:t>
      </w:r>
      <w:r>
        <w:rPr>
          <w:rFonts w:ascii="Arial" w:hAnsi="Arial" w:cs="Arial"/>
          <w:snapToGrid w:val="0"/>
          <w:color w:val="000000"/>
        </w:rPr>
        <w:t>1 06 01000 00 0000 110</w:t>
      </w:r>
      <w:r>
        <w:rPr>
          <w:rFonts w:ascii="Arial" w:hAnsi="Arial" w:cs="Arial"/>
          <w:color w:val="000000"/>
        </w:rPr>
        <w:t>)</w:t>
      </w:r>
    </w:p>
    <w:p w:rsidR="00803CB5" w:rsidRDefault="00803CB5" w:rsidP="00803CB5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Прогноз поступлений  налога на 2019-2021 годы определяется на уровне ожидаемого поступления налога в 2018 году.</w:t>
      </w:r>
    </w:p>
    <w:p w:rsidR="00803CB5" w:rsidRDefault="00803CB5" w:rsidP="00803CB5">
      <w:pPr>
        <w:shd w:val="clear" w:color="auto" w:fill="FFFFFF"/>
        <w:tabs>
          <w:tab w:val="left" w:pos="1819"/>
        </w:tabs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Ожидаемое поступление налога в 2018 году рассчитывается исходя из среднего значения фактических поступлений сумм налога в 2016 и 2017 годах.</w:t>
      </w:r>
    </w:p>
    <w:p w:rsidR="00803CB5" w:rsidRDefault="00803CB5" w:rsidP="00803CB5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Земельный налог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(код 1 06 06000 00 0000 110)</w:t>
      </w:r>
    </w:p>
    <w:p w:rsidR="00803CB5" w:rsidRDefault="00803CB5" w:rsidP="00803CB5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Прогноз поступлений земельного налога на 2019-2021 годы определяется на уровне ожидаемого поступления налога в 2018 году.</w:t>
      </w:r>
    </w:p>
    <w:p w:rsidR="00803CB5" w:rsidRDefault="00803CB5" w:rsidP="00803CB5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Ожидаемое поступление налога в 2018 году рассчитывается исходя из фактического поступления налога во 2 полугодии 2017 года и в 1 полугодии 2018 года.</w:t>
      </w:r>
    </w:p>
    <w:p w:rsidR="00803CB5" w:rsidRDefault="00803CB5" w:rsidP="00803CB5">
      <w:pPr>
        <w:tabs>
          <w:tab w:val="left" w:pos="709"/>
          <w:tab w:val="left" w:pos="851"/>
        </w:tabs>
        <w:ind w:right="-1"/>
        <w:jc w:val="both"/>
        <w:rPr>
          <w:rFonts w:ascii="Arial" w:hAnsi="Arial" w:cs="Arial"/>
          <w:bCs/>
          <w:color w:val="000000"/>
          <w:spacing w:val="-14"/>
        </w:rPr>
      </w:pPr>
      <w:r>
        <w:rPr>
          <w:rFonts w:ascii="Arial" w:hAnsi="Arial" w:cs="Arial"/>
          <w:b/>
          <w:bCs/>
          <w:color w:val="000000"/>
          <w:spacing w:val="-14"/>
        </w:rPr>
        <w:t xml:space="preserve">Штрафы, санкции, возмещение ущерба </w:t>
      </w:r>
      <w:r>
        <w:rPr>
          <w:rFonts w:ascii="Arial" w:hAnsi="Arial" w:cs="Arial"/>
          <w:bCs/>
          <w:color w:val="000000"/>
          <w:spacing w:val="-14"/>
        </w:rPr>
        <w:t>(код 1 16 00000 00 0000 000)</w:t>
      </w:r>
    </w:p>
    <w:p w:rsidR="00803CB5" w:rsidRDefault="00803CB5" w:rsidP="00803CB5">
      <w:pPr>
        <w:shd w:val="clear" w:color="auto" w:fill="FFFFFF"/>
        <w:tabs>
          <w:tab w:val="left" w:pos="709"/>
        </w:tabs>
        <w:spacing w:line="240" w:lineRule="atLeast"/>
        <w:ind w:right="-1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Поступление платежей в местные бюджеты в 2019-2021 годах по кодам </w:t>
      </w:r>
      <w:r>
        <w:rPr>
          <w:rFonts w:ascii="Arial" w:hAnsi="Arial" w:cs="Arial"/>
          <w:snapToGrid w:val="0"/>
          <w:color w:val="000000"/>
        </w:rPr>
        <w:t>1 16 03010 01 0000 140;</w:t>
      </w:r>
      <w:r>
        <w:rPr>
          <w:rFonts w:ascii="Arial" w:hAnsi="Arial" w:cs="Arial"/>
          <w:color w:val="000000"/>
        </w:rPr>
        <w:t xml:space="preserve"> 1 16 03030 01 0000 140; 1 16 06000 01 0000 140; 1 16 08000 01 0000 140; </w:t>
      </w:r>
      <w:r>
        <w:rPr>
          <w:rFonts w:ascii="Arial" w:hAnsi="Arial" w:cs="Arial"/>
          <w:snapToGrid w:val="0"/>
          <w:color w:val="000000"/>
        </w:rPr>
        <w:t>1 16 25000 00 0000 140; 1 16 28000 01 0000 140; 1 16 30010 01 0000 140;</w:t>
      </w:r>
      <w:proofErr w:type="gramEnd"/>
      <w:r>
        <w:rPr>
          <w:rFonts w:ascii="Arial" w:hAnsi="Arial" w:cs="Arial"/>
          <w:snapToGrid w:val="0"/>
          <w:color w:val="000000"/>
        </w:rPr>
        <w:t xml:space="preserve"> </w:t>
      </w:r>
      <w:proofErr w:type="gramStart"/>
      <w:r>
        <w:rPr>
          <w:rFonts w:ascii="Arial" w:hAnsi="Arial" w:cs="Arial"/>
          <w:snapToGrid w:val="0"/>
          <w:color w:val="000000"/>
        </w:rPr>
        <w:t>1 16 30030 01 0000 140; 1 16 32000 04 0000 140; 1 16 32000 05 0000 140; 1 16 32000 10 0000 140; 1 16 33040 04 0000 140; 1 16 33050 05 0000 140; 1 16 33050 10 0000 140; 1 16 33050 13 0000 140;1 16 35000 00 0000 140;</w:t>
      </w:r>
      <w:proofErr w:type="gramEnd"/>
      <w:r>
        <w:rPr>
          <w:rFonts w:ascii="Arial" w:hAnsi="Arial" w:cs="Arial"/>
          <w:snapToGrid w:val="0"/>
          <w:color w:val="000000"/>
        </w:rPr>
        <w:t xml:space="preserve"> 1 16 43000 01 0000 140; </w:t>
      </w:r>
      <w:r>
        <w:rPr>
          <w:rFonts w:ascii="Arial" w:hAnsi="Arial" w:cs="Arial"/>
        </w:rPr>
        <w:t xml:space="preserve">1 16 90040 04 0000 140; 1 16 90050 05 0000 140; 1 16 90050 10 0000 140; 1 16 90050 13 0000 140 прогнозируется на уровне </w:t>
      </w:r>
      <w:r>
        <w:rPr>
          <w:rFonts w:ascii="Arial" w:hAnsi="Arial" w:cs="Arial"/>
          <w:color w:val="000000"/>
        </w:rPr>
        <w:t>фактического поступления доходов в 2017 году.</w:t>
      </w:r>
    </w:p>
    <w:p w:rsidR="00803CB5" w:rsidRDefault="00803CB5" w:rsidP="00803CB5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>
        <w:rPr>
          <w:rFonts w:ascii="Arial" w:hAnsi="Arial" w:cs="Arial"/>
          <w:color w:val="000000"/>
        </w:rPr>
        <w:t>равным</w:t>
      </w:r>
      <w:proofErr w:type="gramEnd"/>
      <w:r>
        <w:rPr>
          <w:rFonts w:ascii="Arial" w:hAnsi="Arial" w:cs="Arial"/>
          <w:color w:val="000000"/>
        </w:rPr>
        <w:t xml:space="preserve"> нулю.</w:t>
      </w:r>
    </w:p>
    <w:p w:rsidR="00803CB5" w:rsidRDefault="00803CB5" w:rsidP="00803CB5">
      <w:pPr>
        <w:pStyle w:val="a3"/>
        <w:ind w:right="-1" w:firstLine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>Единый сельскохозяйственный налог (код 1 05 03010 01 0000 110)</w:t>
      </w:r>
    </w:p>
    <w:p w:rsidR="00803CB5" w:rsidRDefault="00803CB5" w:rsidP="00803CB5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Прогноз поступлений налога в 2019-2021 годах </w:t>
      </w:r>
      <w:r>
        <w:rPr>
          <w:rFonts w:ascii="Arial" w:hAnsi="Arial" w:cs="Arial"/>
          <w:color w:val="000000"/>
        </w:rPr>
        <w:t>рассчитывается исходя из ожидаемого поступления налога в 2018 году, скорректированного на ежегодные индексы-дефляторы цен сельскохозяйственной продукции, прогнозируемые на 2019-2021 годы.</w:t>
      </w:r>
    </w:p>
    <w:p w:rsidR="00803CB5" w:rsidRDefault="00803CB5" w:rsidP="00803CB5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Ожидаемое поступление налога в 2018 году рассчитывается исходя из фактических поступлений сумм налога за 6 месяцев 2018 года и удельного веса поступлений за соответствующий период 2017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</w:t>
      </w:r>
      <w:r>
        <w:rPr>
          <w:rFonts w:ascii="Arial" w:hAnsi="Arial" w:cs="Arial"/>
          <w:color w:val="000000"/>
        </w:rPr>
        <w:lastRenderedPageBreak/>
        <w:t>принимается удельный вес равный 100 процентам и средний по области соответственно.</w:t>
      </w:r>
    </w:p>
    <w:p w:rsidR="00803CB5" w:rsidRDefault="00803CB5" w:rsidP="00803CB5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803CB5" w:rsidRDefault="00803CB5" w:rsidP="00803CB5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803CB5" w:rsidRDefault="00803CB5" w:rsidP="00803CB5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>
        <w:rPr>
          <w:rFonts w:ascii="Arial" w:hAnsi="Arial" w:cs="Arial"/>
          <w:color w:val="000000"/>
        </w:rPr>
        <w:t>равным</w:t>
      </w:r>
      <w:proofErr w:type="gramEnd"/>
      <w:r>
        <w:rPr>
          <w:rFonts w:ascii="Arial" w:hAnsi="Arial" w:cs="Arial"/>
          <w:color w:val="000000"/>
        </w:rPr>
        <w:t xml:space="preserve"> нулю.</w:t>
      </w:r>
    </w:p>
    <w:p w:rsidR="00803CB5" w:rsidRDefault="00803CB5" w:rsidP="00803CB5">
      <w:pPr>
        <w:ind w:right="-1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Arial" w:hAnsi="Arial" w:cs="Arial"/>
          <w:color w:val="000000"/>
        </w:rPr>
        <w:t xml:space="preserve"> (коды 1 11 05024 04 0000 120; 1 11 05025 05 0000 120; 1 11 05025 10 0000 120;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1 11 05025 13 0000 120)</w:t>
      </w:r>
      <w:proofErr w:type="gramEnd"/>
    </w:p>
    <w:p w:rsidR="00803CB5" w:rsidRDefault="00803CB5" w:rsidP="00803CB5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Поступление арендной платы за земли на 2019-2021 годы прогнозируется на уровне ожидаемого поступления доходов в 2018 году.</w:t>
      </w:r>
    </w:p>
    <w:p w:rsidR="00803CB5" w:rsidRDefault="00803CB5" w:rsidP="00803CB5">
      <w:pPr>
        <w:pStyle w:val="ConsNormal0"/>
        <w:widowControl/>
        <w:tabs>
          <w:tab w:val="left" w:pos="6521"/>
        </w:tabs>
        <w:ind w:right="-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Ожидаемое поступление в 2018 году рассчитывается исходя из фактического поступления доходов во 2 полугодии 2017 года и в 1 полугодии 2018 года.</w:t>
      </w:r>
    </w:p>
    <w:p w:rsidR="00803CB5" w:rsidRDefault="00803CB5" w:rsidP="00803CB5">
      <w:pPr>
        <w:pStyle w:val="ConsNormal0"/>
        <w:widowControl/>
        <w:tabs>
          <w:tab w:val="left" w:pos="6521"/>
        </w:tabs>
        <w:ind w:right="-1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 автономных учреждений)</w:t>
      </w:r>
      <w:r>
        <w:rPr>
          <w:color w:val="000000"/>
          <w:sz w:val="24"/>
          <w:szCs w:val="24"/>
        </w:rPr>
        <w:t xml:space="preserve"> (код 1 11 05030 00 0000 120)</w:t>
      </w:r>
    </w:p>
    <w:p w:rsidR="00803CB5" w:rsidRDefault="00803CB5" w:rsidP="00803CB5">
      <w:pPr>
        <w:pStyle w:val="ConsNormal0"/>
        <w:widowControl/>
        <w:tabs>
          <w:tab w:val="left" w:pos="6521"/>
        </w:tabs>
        <w:ind w:right="-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Поступление доходов в бюджет сельсовета в 2019 году (коды 1 11 05034 04 0000 120, 1 11 05035 05 0000 120, 1 11 05035 10 0000 120, 1 11 05035 13 0000 120) прогнозируется на уровне ожидаемого поступления доходов в 2018 году.</w:t>
      </w:r>
    </w:p>
    <w:p w:rsidR="00803CB5" w:rsidRDefault="00803CB5" w:rsidP="00803CB5">
      <w:pPr>
        <w:pStyle w:val="ConsNormal0"/>
        <w:widowControl/>
        <w:tabs>
          <w:tab w:val="left" w:pos="6521"/>
        </w:tabs>
        <w:ind w:right="-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Ожидаемое поступление в 2018 году рассчитывается исходя из фактического поступления доходов во 2 полугодии 2017 года и в 1 полугодии 2018 года.</w:t>
      </w:r>
    </w:p>
    <w:p w:rsidR="00803CB5" w:rsidRDefault="00803CB5" w:rsidP="00803CB5">
      <w:pPr>
        <w:pStyle w:val="ConsNormal0"/>
        <w:widowControl/>
        <w:tabs>
          <w:tab w:val="left" w:pos="6521"/>
        </w:tabs>
        <w:ind w:right="-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получении в расчетах отрицательного значения прогноз поступления доходов принимается </w:t>
      </w:r>
      <w:proofErr w:type="gramStart"/>
      <w:r>
        <w:rPr>
          <w:color w:val="000000"/>
          <w:sz w:val="24"/>
          <w:szCs w:val="24"/>
        </w:rPr>
        <w:t>равным</w:t>
      </w:r>
      <w:proofErr w:type="gramEnd"/>
      <w:r>
        <w:rPr>
          <w:color w:val="000000"/>
          <w:sz w:val="24"/>
          <w:szCs w:val="24"/>
        </w:rPr>
        <w:t xml:space="preserve"> нулю.</w:t>
      </w:r>
    </w:p>
    <w:p w:rsidR="00803CB5" w:rsidRDefault="00803CB5" w:rsidP="00803CB5">
      <w:pPr>
        <w:pStyle w:val="ConsNormal0"/>
        <w:widowControl/>
        <w:tabs>
          <w:tab w:val="left" w:pos="6521"/>
        </w:tabs>
        <w:ind w:right="-1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Доходы от оказания платных услуг (работ) и компенсации затрат государства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(код </w:t>
      </w:r>
      <w:r>
        <w:rPr>
          <w:snapToGrid w:val="0"/>
          <w:color w:val="000000"/>
          <w:sz w:val="24"/>
          <w:szCs w:val="24"/>
        </w:rPr>
        <w:t>1 13 00000 00 0000 000</w:t>
      </w:r>
      <w:r>
        <w:rPr>
          <w:color w:val="000000"/>
          <w:sz w:val="24"/>
          <w:szCs w:val="24"/>
        </w:rPr>
        <w:t>)</w:t>
      </w:r>
    </w:p>
    <w:p w:rsidR="00803CB5" w:rsidRDefault="00803CB5" w:rsidP="00803CB5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Плата за предоставление государственными органами субъектов Российской Федерации, казёнными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 (код </w:t>
      </w:r>
      <w:r>
        <w:rPr>
          <w:rFonts w:ascii="Arial" w:hAnsi="Arial" w:cs="Arial"/>
          <w:snapToGrid w:val="0"/>
          <w:color w:val="000000"/>
        </w:rPr>
        <w:t>1 13 01410 01 0000 130); п</w:t>
      </w:r>
      <w:r>
        <w:rPr>
          <w:rFonts w:ascii="Arial" w:hAnsi="Arial" w:cs="Arial"/>
          <w:color w:val="000000"/>
        </w:rPr>
        <w:t xml:space="preserve">рочие доходы от оказания платных услуг (работ) получателями средств бюджетов субъектов Российской Федерации (код </w:t>
      </w:r>
      <w:r>
        <w:rPr>
          <w:rFonts w:ascii="Arial" w:hAnsi="Arial" w:cs="Arial"/>
          <w:snapToGrid w:val="0"/>
          <w:color w:val="000000"/>
        </w:rPr>
        <w:t>1 13 01992 02 0000 130);</w:t>
      </w:r>
      <w:proofErr w:type="gramEnd"/>
      <w:r>
        <w:rPr>
          <w:rFonts w:ascii="Arial" w:hAnsi="Arial" w:cs="Arial"/>
          <w:snapToGrid w:val="0"/>
          <w:color w:val="000000"/>
        </w:rPr>
        <w:t xml:space="preserve"> </w:t>
      </w:r>
      <w:proofErr w:type="gramStart"/>
      <w:r>
        <w:rPr>
          <w:rFonts w:ascii="Arial" w:hAnsi="Arial" w:cs="Arial"/>
          <w:snapToGrid w:val="0"/>
          <w:color w:val="000000"/>
        </w:rPr>
        <w:t>доходы, поступающие в порядке возмещения расходов, понесенных в связи с эксплуатацией имущества субъектов Российской Федерации (</w:t>
      </w:r>
      <w:r>
        <w:rPr>
          <w:rFonts w:ascii="Arial" w:hAnsi="Arial" w:cs="Arial"/>
          <w:color w:val="000000"/>
        </w:rPr>
        <w:t xml:space="preserve">код </w:t>
      </w:r>
      <w:r>
        <w:rPr>
          <w:rFonts w:ascii="Arial" w:hAnsi="Arial" w:cs="Arial"/>
          <w:snapToGrid w:val="0"/>
          <w:color w:val="000000"/>
        </w:rPr>
        <w:t xml:space="preserve">1 13 02062 02 0000 130); </w:t>
      </w:r>
      <w:r>
        <w:rPr>
          <w:rFonts w:ascii="Arial" w:hAnsi="Arial" w:cs="Arial"/>
          <w:color w:val="000000"/>
        </w:rPr>
        <w:t xml:space="preserve">прочие доходы от компенсации затрат бюджетов субъектов Российской Федерации (код </w:t>
      </w:r>
      <w:r>
        <w:rPr>
          <w:rFonts w:ascii="Arial" w:hAnsi="Arial" w:cs="Arial"/>
          <w:snapToGrid w:val="0"/>
          <w:color w:val="000000"/>
        </w:rPr>
        <w:t>1 13 02992 02 0000 130)</w:t>
      </w:r>
      <w:r>
        <w:rPr>
          <w:rFonts w:ascii="Arial" w:hAnsi="Arial" w:cs="Arial"/>
          <w:color w:val="000000"/>
        </w:rPr>
        <w:t xml:space="preserve"> на 2019-2021 годы</w:t>
      </w:r>
      <w:r>
        <w:rPr>
          <w:rFonts w:ascii="Arial" w:hAnsi="Arial" w:cs="Arial"/>
          <w:snapToGrid w:val="0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планируются на основании расчётных данных главных администраторов доходов областного бюджета.</w:t>
      </w:r>
      <w:proofErr w:type="gramEnd"/>
    </w:p>
    <w:p w:rsidR="00803CB5" w:rsidRDefault="00803CB5" w:rsidP="00803CB5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в бюджет сельсовета в 2019-2021году </w:t>
      </w:r>
      <w:r>
        <w:rPr>
          <w:rFonts w:ascii="Arial" w:hAnsi="Arial" w:cs="Arial"/>
          <w:color w:val="000000"/>
        </w:rPr>
        <w:t>прогнозируется на уровне ожидаемого поступления доходов в 2018 году.</w:t>
      </w:r>
    </w:p>
    <w:p w:rsidR="00803CB5" w:rsidRDefault="00803CB5" w:rsidP="00803CB5">
      <w:pPr>
        <w:pStyle w:val="ConsNormal0"/>
        <w:widowControl/>
        <w:tabs>
          <w:tab w:val="left" w:pos="6521"/>
        </w:tabs>
        <w:ind w:right="-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Ожидаемое поступление в 2018 году рассчитывается исходя из фактического поступления доходов во 2 полугодии 2017 года и в 1 полугодии 2018 года.</w:t>
      </w:r>
    </w:p>
    <w:p w:rsidR="00803CB5" w:rsidRDefault="00803CB5" w:rsidP="00803CB5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Прочие неналоговые доходы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(код </w:t>
      </w:r>
      <w:r>
        <w:rPr>
          <w:rFonts w:ascii="Arial" w:hAnsi="Arial" w:cs="Arial"/>
          <w:snapToGrid w:val="0"/>
          <w:color w:val="000000"/>
        </w:rPr>
        <w:t>1 17 05000 00 0000 180</w:t>
      </w:r>
      <w:r>
        <w:rPr>
          <w:rFonts w:ascii="Arial" w:hAnsi="Arial" w:cs="Arial"/>
          <w:color w:val="000000"/>
        </w:rPr>
        <w:t>)</w:t>
      </w:r>
    </w:p>
    <w:p w:rsidR="00803CB5" w:rsidRDefault="00803CB5" w:rsidP="00803CB5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Поступление прочих неналоговых доходов в местные бюджеты в 2019-2021 годах прогнозируется на уровне ожидаемого поступления доходов в 2018 году.</w:t>
      </w:r>
    </w:p>
    <w:p w:rsidR="00803CB5" w:rsidRDefault="00803CB5" w:rsidP="00803CB5">
      <w:pPr>
        <w:pStyle w:val="ConsNormal0"/>
        <w:widowControl/>
        <w:tabs>
          <w:tab w:val="left" w:pos="6521"/>
        </w:tabs>
        <w:ind w:right="-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Ожидаемое поступление в 2018 году рассчитывается исходя из фактического поступления доходов во 2 полугодии 2017 года и в 1 полугодии 2018 года.</w:t>
      </w:r>
    </w:p>
    <w:p w:rsidR="00803CB5" w:rsidRDefault="00803CB5" w:rsidP="00803CB5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При получении в расчётах отрицательного значения прогноз поступления доходов принимается </w:t>
      </w:r>
      <w:proofErr w:type="gramStart"/>
      <w:r>
        <w:rPr>
          <w:rFonts w:ascii="Arial" w:hAnsi="Arial" w:cs="Arial"/>
        </w:rPr>
        <w:t>равным</w:t>
      </w:r>
      <w:proofErr w:type="gramEnd"/>
      <w:r>
        <w:rPr>
          <w:rFonts w:ascii="Arial" w:hAnsi="Arial" w:cs="Arial"/>
        </w:rPr>
        <w:t xml:space="preserve"> нулю.</w:t>
      </w:r>
    </w:p>
    <w:p w:rsidR="00B10392" w:rsidRDefault="00B10392"/>
    <w:sectPr w:rsidR="00B10392" w:rsidSect="00B1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3CB5"/>
    <w:rsid w:val="003C74D2"/>
    <w:rsid w:val="00803CB5"/>
    <w:rsid w:val="00B10392"/>
    <w:rsid w:val="00B5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3CB5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803C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80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3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">
    <w:name w:val="ConsNormal Знак"/>
    <w:link w:val="ConsNormal0"/>
    <w:locked/>
    <w:rsid w:val="00803CB5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803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s3">
    <w:name w:val="s3"/>
    <w:basedOn w:val="a0"/>
    <w:rsid w:val="00803CB5"/>
  </w:style>
  <w:style w:type="character" w:styleId="a6">
    <w:name w:val="Hyperlink"/>
    <w:basedOn w:val="a0"/>
    <w:uiPriority w:val="99"/>
    <w:semiHidden/>
    <w:unhideWhenUsed/>
    <w:rsid w:val="00803C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5E7937C8365AECD73DB089C4B5A5200234B2C2A47CD5E7C7E2E6552A10B04C699CC1DB4251D60v5K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ED62AED1E3212B22C1DBDF5D5BEC44C0DF1B5703116FB590C22EBE0812C0CC4463F9713D97mAn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3D119f0k7F" TargetMode="External"/><Relationship Id="rId5" Type="http://schemas.openxmlformats.org/officeDocument/2006/relationships/hyperlink" Target="consultantplus://offline/ref=3D4CF882AD44F61CB78531C71F3BFD99A8498F4FF10B93FD02292512BEFAB10893E0A8ACD7BAD2f1k7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D4CF882AD44F61CB78531C71F3BFD99A8498F4FF10B93FD02292512BEFAB10893E0A8AED7B3fDkC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luvrMDbxSGcHrdJAkvSdcVPDHeNwW+xQ6QpIMubCZ6o=</DigestValue>
    </Reference>
    <Reference URI="#idOfficeObject" Type="http://www.w3.org/2000/09/xmldsig#Object">
      <DigestMethod Algorithm="http://www.w3.org/2001/04/xmldsig-more#gostr3411"/>
      <DigestValue>Z4+dxVBV2snK2xUsLSBEEsr53iSaef+UgO3htTZqlxI=</DigestValue>
    </Reference>
  </SignedInfo>
  <SignatureValue>
    4G9u4XQw0SLEz+2B9fgVVhOLM3U1c69LlEe9cpR16ANGVyUbJyCpzvKWcYBbgOh/maQSnnd3
    WtyB3K/QVWk7vQ==
  </SignatureValue>
  <KeyInfo>
    <X509Data>
      <X509Certificate>
          MIILaTCCCxigAwIBAgIRAOKMJu+UCEeL6BHKIXHHslAwCAYGKoUDAgIDMIIBbTEiMCAGCSqG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BgNVBAMMGtCe0J7QniAi0KPQpiDQotCV0J3Ql9Ce0KAiMB4XDTE4MDMwNzA1MzIyOVoXDTE5
          MDMwNzA1NDIyOVowggJYMREwDwYDVQQJDAjQui4zMzUzMDEpMCcGA1UECAwgNDYg0JrRg9GA
          0YHQutCw0Y8g0L7QsdC70LDRgdGC0YwxODA2BgNVBAcML9Ch0L7QstC10YLRgdC60LjQuSDR
          gC3QvSwg0YEu0JvQtdC00L7QstGB0LrQvtC1MQswCQYDVQQGEwJSVTEwMC4GA1UEKgwn0KHQ
          tdGA0LPQtdC5INCQ0LvQtdC60YHQsNC90LTRgNC+0LLQuNGHMRUwEwYDVQQEDAzQkNGC0LDQ
          vdC+0LIxTTBLBgNVBAMMRNCQ0LTQvNC40L3QuNGB0YLRgNCw0YbQuNGPINCb0LXQtNC+0LLR
          gdC60L7Qs9C+INGB0LXQu9GM0YHQvtCy0LXRgtCwMSgwJgYDVQQMDB/Qk9Cb0JDQktCQINCh
          0JXQm9Cs0KHQntCS0JXQotCQMQowCAYDVQQLDAEwMU0wSwYDVQQKDETQkNC00LzQuNC90LjR
          gdGC0YDQsNGG0LjRjyDQm9C10LTQvtCy0YHQutC+0LPQviDRgdC10LvRjNGB0L7QstC10YLQ
          sDE+MDwGCSqGSIb3DQEJAgwvSU5OPTQ2MjEwMDAwMTgvS1BQPTQ2MjEwMTAwMS9PR1JOPTEw
          MjQ2MDA4NDAxODYxJjAkBgkqhkiG9w0BCQEWF2xlZG92c2tvaTMwNjY0NkBtYWlsLnJ1MRow
          GAYIKoUDA4EDAQESDDAwNDYyMTAwMDAxODEWMBQGBSqFA2QDEgswMzYxMDgwMDEwNDEYMBYG
          BSqFA2QBEg0xMDI0NjAwODQwMTg2MGMwHAYGKoUDAgITMBIGByqFAwICJAAGByqFAwICHgED
          QwAEQI3dFuvuCOSZ0EVr28rOTMr5PQ6bOzCMtw9bflVVBysc6ICvuvnLdj5F/qFExR2354CK
          LEVDI7+gt3B35XMz6c+jggagMIIGnDAOBgNVHQ8BAf8EBAMCBPAwgc4GA1UdJQSBxjCBwwYG
          KoUDZHIBBgYqhQNkcgIGBiqFA2QCAQYHKoUDAgIiGQYHKoUDAgIiGgYHKoUDAgIiBgYGKoUD
          AhcDBggqhQMCQAEBAQYIKoUDA4EdAg0GCCqFAwMpAQMEBggqhQMDOgIBBgYGKoUDA1kYBggq
          hQMFARgCEwYGKoUDBigBBggqhQMGKQEBAQYIKoUDBioFBQUGCCqFAwYsAQEBBggqhQMGLQEB
          AQYIKoUDBwIVAQIGCCsGAQUFBwMCBggrBgEFBQcDBDAdBgNVHSAEFjAUMAgGBiqFA2RxATAI
          BgYqhQNkcQIwIQYFKoUDZG8EGAwW0JrRgNC40L/RgtC+0J/RgNC+IENTUDCCAYYGA1UdIwSC
          AX0wggF5gBQh9Q+tJo/Fj7cloAzLDwRg4N9OF6GCAVKkggFOMIIBSjEeMBwGCSqGSIb3DQEJ
          ARYPZGl0QG1pbnN2eWF6LnJ1MQswCQYDVQQGEwJSVTEcMBoGA1UECAwTNzcg0LMuINCc0L7R
          gdC60LLQsDEVMBMGA1UEBwwM0JzQvtGB0LrQstCwMT8wPQYDVQQJDDYxMjUzNzUg0LMuINCc
          0L7RgdC60LLQsCwg0YPQuy4g0KLQstC10YDRgdC60LDRjywg0LQuIDcxLDAqBgNVBAoMI9Cc
          0LjQvdC60L7QvNGB0LLRj9C30Ywg0KDQvtGB0YHQuNC4MRgwFgYFKoUDZAESDTEwNDc3MDIw
          MjY3MDExGjAYBggqhQMDgQMBARIMMDA3NzEwNDc0Mzc1MUEwPwYDVQQDDDjQk9C+0LvQvtCy
          0L3QvtC5INGD0LTQvtGB0YLQvtCy0LXRgNGP0Y7RidC40Lkg0YbQtdC90YLRgIILANcUFcgA
          AAAAAUcwHQYDVR0OBBYEFN2zuromMP+bI7eKCA5S+Ox9EWPRMCsGA1UdEAQkMCKADzIwMTgw
          MzA3MDUzMjI4WoEPMjAxOTAzMDcwNTMyMjhaMIIBMwYFKoUDZHAEggEoMIIBJAwrItCa0YDQ
          uNC/0YLQvtCf0YDQviBDU1AiICjQstC10YDRgdC40Y8gNC4wKQxTItCj0LTQvtGB0YLQvtCy
          0LXRgNGP0Y7RidC40Lkg0YbQtdC90YLRgCAi0JrRgNC40L/RgtC+0J/RgNC+INCj0KYiINCy
          0LXRgNGB0LjQuCAyLjAMT9Ch0LXRgNGC0LjRhNC40LrQsNGCINGB0L7QvtGC0LLQtdGC0YHR
          gtCy0LjRjyDihJYg0KHQpC8xMjQtMzAxMCDQvtGCIDMwLjEyLjIwMTYMT9Ch0LXRgNGC0LjR
          hNC40LrQsNGCINGB0L7QvtGC0LLQtdGC0YHRgtCy0LjRjyDihJYg0KHQpC8xMjgtMjk4MyDQ
          vtGCIDE4LjExLjIwMTYwgfYGA1UdHwSB7jCB6zA2oDSgMoYwaHR0cDovL3RheDUudGVuc29y
          LnJ1L3B1Yi9jcmwvdWNfdGVuc29yLTIwMTcuY3JsMDmgN6A1hjNodHRwOi8vY3JsLnRlbnNv
          ci5ydS90YXg1L2NhL2NybC91Y190ZW5zb3ItMjAxNy5jcmwwOqA4oDaGNGh0dHA6Ly9jcmwy
          LnRlbnNvci5ydS90YXg1L2NhL2NybC91Y190ZW5zb3ItMjAxNy5jcmwwOqA4oDaGNGh0dHA6
          Ly9jcmwzLnRlbnNvci5ydS90YXg1L2NhL2NybC91Y190ZW5zb3ItMjAxNy5jcmwwggFvBggr
          BgEFBQcBAQSCAWEwggFdMDkGCCsGAQUFBzABhi1odHRwOi8vdGF4NC50ZW5zb3IucnUvb2Nz
          cC11Y190ZW5zb3Ivb2NzcC5zcmYwOAYIKwYBBQUHMAKGLGh0dHA6Ly90YXg1LnRlbnNvci5y
          dS9wdWIvdWNfdGVuc29yLTIwMTcuY3J0MDsGCCsGAQUFBzAChi9odHRwOi8vY3JsLnRlbnNv
          ci5ydS90YXg1L2NhL3VjX3RlbnNvci0yMDE3LmNydDA8BggrBgEFBQcwAoYwaHR0cDovL2Ny
          bDIudGVuc29yLnJ1L3RheDUvY2EvdWNfdGVuc29yLTIwMTcuY3J0MDwGCCsGAQUFBzAChjBo
          dHRwOi8vY3JsMy50ZW5zb3IucnUvdGF4NS9jYS91Y190ZW5zb3ItMjAxNy5jcnQwLQYIKwYB
          BQUHMAKGIWh0dHA6Ly90YXg0LnRlbnNvci5ydS90c3AvdHNwLnNyZjAIBgYqhQMCAgMDQQCc
          Evr9U/8PNwznwWshOOR+DhVRCnRqSlFcljmm0nMCRDl9HugWUUhlklz/EEXqBB/2qdgwgR84
          //K+TwU6zqGt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ELGJA4nDcpCuEjV8yA3Pw03itvU=</DigestValue>
      </Reference>
      <Reference URI="/word/document.xml?ContentType=application/vnd.openxmlformats-officedocument.wordprocessingml.document.main+xml">
        <DigestMethod Algorithm="http://www.w3.org/2000/09/xmldsig#sha1"/>
        <DigestValue>kGIFQbEggMpqSJnW2MKDiJzoeKs=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T0mA0Kn42sNBSwXmn7oVKCp8aTE=</DigestValue>
      </Reference>
      <Reference URI="/word/styles.xml?ContentType=application/vnd.openxmlformats-officedocument.wordprocessingml.styles+xml">
        <DigestMethod Algorithm="http://www.w3.org/2000/09/xmldsig#sha1"/>
        <DigestValue>+XM20Yh4WWJwOGeLXD2lmUn9F+I=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F1JEyxdAdUWa0JC30INpPnVbfp4=</DigestValue>
      </Reference>
    </Manifest>
    <SignatureProperties>
      <SignatureProperty Id="idSignatureTime" Target="#idPackageSignature">
        <mdssi:SignatureTime>
          <mdssi:Format>YYYY-MM-DDThh:mm:ssTZD</mdssi:Format>
          <mdssi:Value>2018-11-09T08:04:11Z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1787</Words>
  <Characters>10189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4</cp:revision>
  <dcterms:created xsi:type="dcterms:W3CDTF">2018-11-09T07:10:00Z</dcterms:created>
  <dcterms:modified xsi:type="dcterms:W3CDTF">2018-11-09T08:03:00Z</dcterms:modified>
</cp:coreProperties>
</file>