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B9610E" w:rsidRDefault="00CC5532" w:rsidP="00CC5532">
      <w:pPr>
        <w:pStyle w:val="1"/>
        <w:spacing w:before="0" w:beforeAutospacing="0" w:after="0" w:afterAutospacing="0"/>
        <w:jc w:val="center"/>
        <w:rPr>
          <w:rFonts w:ascii="Times New Roman" w:hAnsi="Times New Roman" w:cs="Times New Roman"/>
          <w:sz w:val="24"/>
          <w:szCs w:val="24"/>
        </w:rPr>
      </w:pPr>
      <w:r w:rsidRPr="00B9610E">
        <w:rPr>
          <w:rFonts w:ascii="Times New Roman" w:hAnsi="Times New Roman" w:cs="Times New Roman"/>
          <w:sz w:val="24"/>
          <w:szCs w:val="24"/>
        </w:rPr>
        <w:t xml:space="preserve">АДМИНИСТРАЦИЯ </w:t>
      </w:r>
      <w:r w:rsidR="00B9610E" w:rsidRPr="00B9610E">
        <w:rPr>
          <w:rFonts w:ascii="Times New Roman" w:hAnsi="Times New Roman" w:cs="Times New Roman"/>
          <w:sz w:val="24"/>
          <w:szCs w:val="24"/>
        </w:rPr>
        <w:t xml:space="preserve">ЛЕДОВСКОГО </w:t>
      </w:r>
      <w:r w:rsidRPr="00B9610E">
        <w:rPr>
          <w:rFonts w:ascii="Times New Roman" w:hAnsi="Times New Roman" w:cs="Times New Roman"/>
          <w:sz w:val="24"/>
          <w:szCs w:val="24"/>
        </w:rPr>
        <w:t xml:space="preserve"> СЕЛЬСОВЕТА</w:t>
      </w:r>
    </w:p>
    <w:p w:rsidR="00CC5532" w:rsidRPr="00B9610E" w:rsidRDefault="009B0FB1" w:rsidP="00CC5532">
      <w:pPr>
        <w:jc w:val="center"/>
        <w:rPr>
          <w:rFonts w:ascii="Times New Roman" w:hAnsi="Times New Roman" w:cs="Times New Roman"/>
          <w:b/>
          <w:sz w:val="24"/>
        </w:rPr>
      </w:pPr>
      <w:r w:rsidRPr="00B9610E">
        <w:rPr>
          <w:rFonts w:ascii="Times New Roman" w:hAnsi="Times New Roman" w:cs="Times New Roman"/>
          <w:b/>
          <w:sz w:val="24"/>
        </w:rPr>
        <w:t>СОВЕТСКОГО</w:t>
      </w:r>
      <w:r w:rsidR="00CC5532" w:rsidRPr="00B9610E">
        <w:rPr>
          <w:rFonts w:ascii="Times New Roman" w:hAnsi="Times New Roman" w:cs="Times New Roman"/>
          <w:b/>
          <w:sz w:val="24"/>
        </w:rPr>
        <w:t xml:space="preserve"> РАЙОНА КУРСКОЙ ОБЛАСТИ</w:t>
      </w:r>
    </w:p>
    <w:p w:rsidR="00CC5532" w:rsidRPr="00B9610E" w:rsidRDefault="00CC5532" w:rsidP="00CC5532">
      <w:pPr>
        <w:jc w:val="center"/>
        <w:rPr>
          <w:rFonts w:ascii="Times New Roman" w:hAnsi="Times New Roman" w:cs="Times New Roman"/>
          <w:b/>
          <w:sz w:val="24"/>
        </w:rPr>
      </w:pPr>
    </w:p>
    <w:p w:rsidR="00CC5532" w:rsidRPr="00B9610E" w:rsidRDefault="00CC5532" w:rsidP="00CC5532">
      <w:pPr>
        <w:pStyle w:val="2"/>
        <w:jc w:val="center"/>
        <w:rPr>
          <w:rFonts w:ascii="Times New Roman" w:hAnsi="Times New Roman"/>
          <w:color w:val="auto"/>
          <w:sz w:val="24"/>
          <w:szCs w:val="24"/>
        </w:rPr>
      </w:pPr>
      <w:r w:rsidRPr="00B9610E">
        <w:rPr>
          <w:rFonts w:ascii="Times New Roman" w:hAnsi="Times New Roman"/>
          <w:color w:val="auto"/>
          <w:sz w:val="24"/>
          <w:szCs w:val="24"/>
        </w:rPr>
        <w:t>ПОСТАНОВЛЕНИЕ</w:t>
      </w:r>
    </w:p>
    <w:p w:rsidR="00CC5532" w:rsidRPr="00B9610E" w:rsidRDefault="00CC5532" w:rsidP="000E24E0">
      <w:pPr>
        <w:jc w:val="center"/>
        <w:rPr>
          <w:b/>
        </w:rPr>
      </w:pPr>
    </w:p>
    <w:p w:rsidR="00CC5532" w:rsidRPr="00B9610E" w:rsidRDefault="000E24E0" w:rsidP="000E24E0">
      <w:pPr>
        <w:autoSpaceDE w:val="0"/>
        <w:autoSpaceDN w:val="0"/>
        <w:jc w:val="center"/>
        <w:rPr>
          <w:rFonts w:ascii="Times New Roman" w:hAnsi="Times New Roman" w:cs="Times New Roman"/>
          <w:b/>
          <w:sz w:val="24"/>
        </w:rPr>
      </w:pPr>
      <w:r w:rsidRPr="00B9610E">
        <w:rPr>
          <w:rFonts w:ascii="Times New Roman" w:hAnsi="Times New Roman" w:cs="Times New Roman"/>
          <w:b/>
          <w:sz w:val="24"/>
        </w:rPr>
        <w:t xml:space="preserve">от </w:t>
      </w:r>
      <w:r w:rsidR="00B9610E" w:rsidRPr="00B9610E">
        <w:rPr>
          <w:rFonts w:ascii="Times New Roman" w:hAnsi="Times New Roman" w:cs="Times New Roman"/>
          <w:b/>
          <w:sz w:val="24"/>
        </w:rPr>
        <w:t>27</w:t>
      </w:r>
      <w:r w:rsidRPr="00B9610E">
        <w:rPr>
          <w:rFonts w:ascii="Times New Roman" w:hAnsi="Times New Roman" w:cs="Times New Roman"/>
          <w:b/>
          <w:sz w:val="24"/>
        </w:rPr>
        <w:t xml:space="preserve"> декабря 20</w:t>
      </w:r>
      <w:r w:rsidR="004079DB" w:rsidRPr="00B9610E">
        <w:rPr>
          <w:rFonts w:ascii="Times New Roman" w:hAnsi="Times New Roman" w:cs="Times New Roman"/>
          <w:b/>
          <w:sz w:val="24"/>
        </w:rPr>
        <w:t>2</w:t>
      </w:r>
      <w:r w:rsidR="002224DE" w:rsidRPr="00B9610E">
        <w:rPr>
          <w:rFonts w:ascii="Times New Roman" w:hAnsi="Times New Roman" w:cs="Times New Roman"/>
          <w:b/>
          <w:sz w:val="24"/>
        </w:rPr>
        <w:t>2</w:t>
      </w:r>
      <w:r w:rsidR="00CC5532" w:rsidRPr="00B9610E">
        <w:rPr>
          <w:rFonts w:ascii="Times New Roman" w:hAnsi="Times New Roman" w:cs="Times New Roman"/>
          <w:b/>
          <w:sz w:val="24"/>
        </w:rPr>
        <w:t xml:space="preserve"> года</w:t>
      </w:r>
      <w:r w:rsidRPr="00B9610E">
        <w:rPr>
          <w:rFonts w:ascii="Times New Roman" w:hAnsi="Times New Roman" w:cs="Times New Roman"/>
          <w:b/>
          <w:sz w:val="24"/>
        </w:rPr>
        <w:t xml:space="preserve"> </w:t>
      </w:r>
      <w:r w:rsidR="00CC5532" w:rsidRPr="00B9610E">
        <w:rPr>
          <w:rFonts w:ascii="Times New Roman" w:hAnsi="Times New Roman" w:cs="Times New Roman"/>
          <w:b/>
          <w:sz w:val="24"/>
        </w:rPr>
        <w:t>№</w:t>
      </w:r>
      <w:r w:rsidRPr="00B9610E">
        <w:rPr>
          <w:rFonts w:ascii="Times New Roman" w:hAnsi="Times New Roman" w:cs="Times New Roman"/>
          <w:b/>
          <w:sz w:val="24"/>
        </w:rPr>
        <w:t xml:space="preserve"> </w:t>
      </w:r>
      <w:r w:rsidR="00CC3377">
        <w:rPr>
          <w:rFonts w:ascii="Times New Roman" w:hAnsi="Times New Roman" w:cs="Times New Roman"/>
          <w:b/>
          <w:sz w:val="24"/>
        </w:rPr>
        <w:t>7</w:t>
      </w:r>
      <w:r w:rsidR="00B9610E" w:rsidRPr="00B9610E">
        <w:rPr>
          <w:rFonts w:ascii="Times New Roman" w:hAnsi="Times New Roman" w:cs="Times New Roman"/>
          <w:b/>
          <w:sz w:val="24"/>
        </w:rPr>
        <w:t>9</w:t>
      </w:r>
    </w:p>
    <w:p w:rsidR="00CC5532" w:rsidRPr="00B9610E" w:rsidRDefault="00CC5532" w:rsidP="000E24E0">
      <w:pPr>
        <w:autoSpaceDE w:val="0"/>
        <w:autoSpaceDN w:val="0"/>
        <w:jc w:val="center"/>
        <w:rPr>
          <w:rFonts w:ascii="Times New Roman" w:hAnsi="Times New Roman" w:cs="Times New Roman"/>
          <w:b/>
          <w:sz w:val="24"/>
        </w:rPr>
      </w:pPr>
    </w:p>
    <w:p w:rsidR="00CC5532" w:rsidRPr="00B9610E" w:rsidRDefault="00CC5532" w:rsidP="00CC5532">
      <w:pPr>
        <w:autoSpaceDE w:val="0"/>
        <w:autoSpaceDN w:val="0"/>
        <w:rPr>
          <w:rFonts w:ascii="Times New Roman" w:hAnsi="Times New Roman" w:cs="Times New Roman"/>
          <w:b/>
          <w:sz w:val="24"/>
        </w:rPr>
      </w:pPr>
    </w:p>
    <w:p w:rsidR="000E24E0" w:rsidRPr="00B9610E" w:rsidRDefault="00CC5532" w:rsidP="00CC5532">
      <w:pPr>
        <w:jc w:val="center"/>
        <w:rPr>
          <w:rFonts w:ascii="Times New Roman" w:hAnsi="Times New Roman" w:cs="Times New Roman"/>
          <w:b/>
          <w:sz w:val="24"/>
        </w:rPr>
      </w:pPr>
      <w:r w:rsidRPr="00B9610E">
        <w:rPr>
          <w:rFonts w:ascii="Times New Roman" w:hAnsi="Times New Roman" w:cs="Times New Roman"/>
          <w:b/>
          <w:sz w:val="24"/>
        </w:rPr>
        <w:t xml:space="preserve">Об утверждении положения об учетной политике </w:t>
      </w:r>
    </w:p>
    <w:p w:rsidR="00CC5532" w:rsidRPr="00B9610E" w:rsidRDefault="00CC5532" w:rsidP="00CC5532">
      <w:pPr>
        <w:jc w:val="center"/>
        <w:rPr>
          <w:rFonts w:ascii="Times New Roman" w:hAnsi="Times New Roman" w:cs="Times New Roman"/>
          <w:b/>
          <w:sz w:val="24"/>
        </w:rPr>
      </w:pPr>
      <w:r w:rsidRPr="00B9610E">
        <w:rPr>
          <w:rFonts w:ascii="Times New Roman" w:hAnsi="Times New Roman" w:cs="Times New Roman"/>
          <w:b/>
          <w:sz w:val="24"/>
        </w:rPr>
        <w:t xml:space="preserve">Администрации </w:t>
      </w:r>
      <w:proofErr w:type="spellStart"/>
      <w:r w:rsidR="00B9610E">
        <w:rPr>
          <w:rFonts w:ascii="Times New Roman" w:hAnsi="Times New Roman" w:cs="Times New Roman"/>
          <w:b/>
          <w:sz w:val="24"/>
        </w:rPr>
        <w:t>Ледовс</w:t>
      </w:r>
      <w:r w:rsidR="004079DB" w:rsidRPr="00B9610E">
        <w:rPr>
          <w:rFonts w:ascii="Times New Roman" w:hAnsi="Times New Roman" w:cs="Times New Roman"/>
          <w:b/>
          <w:sz w:val="24"/>
        </w:rPr>
        <w:t>кого</w:t>
      </w:r>
      <w:proofErr w:type="spellEnd"/>
      <w:r w:rsidR="000E65D1" w:rsidRPr="00B9610E">
        <w:rPr>
          <w:rFonts w:ascii="Times New Roman" w:hAnsi="Times New Roman" w:cs="Times New Roman"/>
          <w:b/>
          <w:sz w:val="24"/>
        </w:rPr>
        <w:t xml:space="preserve"> </w:t>
      </w:r>
      <w:r w:rsidRPr="00B9610E">
        <w:rPr>
          <w:rFonts w:ascii="Times New Roman" w:hAnsi="Times New Roman" w:cs="Times New Roman"/>
          <w:b/>
          <w:sz w:val="24"/>
        </w:rPr>
        <w:t xml:space="preserve">сельсовета </w:t>
      </w:r>
      <w:r w:rsidR="009B0FB1" w:rsidRPr="00B9610E">
        <w:rPr>
          <w:rFonts w:ascii="Times New Roman" w:hAnsi="Times New Roman" w:cs="Times New Roman"/>
          <w:b/>
          <w:sz w:val="24"/>
        </w:rPr>
        <w:t xml:space="preserve">Советского района Курской области </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proofErr w:type="spellStart"/>
      <w:r w:rsidR="00B9610E">
        <w:rPr>
          <w:rFonts w:ascii="Times New Roman" w:hAnsi="Times New Roman" w:cs="Times New Roman"/>
          <w:sz w:val="24"/>
        </w:rPr>
        <w:t>Ледов</w:t>
      </w:r>
      <w:r w:rsidR="004079DB">
        <w:rPr>
          <w:rFonts w:ascii="Times New Roman" w:hAnsi="Times New Roman" w:cs="Times New Roman"/>
          <w:sz w:val="24"/>
        </w:rPr>
        <w:t>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 </w:t>
      </w:r>
      <w:r w:rsidRPr="00305483">
        <w:rPr>
          <w:rFonts w:ascii="Times New Roman" w:hAnsi="Times New Roman" w:cs="Times New Roman"/>
          <w:bCs/>
          <w:sz w:val="24"/>
        </w:rPr>
        <w:t>ПОСТАНОВЛЯЕТ:</w:t>
      </w:r>
    </w:p>
    <w:p w:rsidR="00CC5532" w:rsidRPr="00305483" w:rsidRDefault="00CC5532" w:rsidP="000E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sidR="000E24E0">
        <w:rPr>
          <w:rFonts w:ascii="Times New Roman" w:hAnsi="Times New Roman" w:cs="Times New Roman"/>
          <w:sz w:val="24"/>
        </w:rPr>
        <w:t xml:space="preserve">Об учетной политике </w:t>
      </w:r>
      <w:r>
        <w:rPr>
          <w:rFonts w:ascii="Times New Roman" w:hAnsi="Times New Roman" w:cs="Times New Roman"/>
          <w:sz w:val="24"/>
        </w:rPr>
        <w:t>А</w:t>
      </w:r>
      <w:r w:rsidRPr="00305483">
        <w:rPr>
          <w:rFonts w:ascii="Times New Roman" w:hAnsi="Times New Roman" w:cs="Times New Roman"/>
          <w:sz w:val="24"/>
        </w:rPr>
        <w:t xml:space="preserve">дминистрации </w:t>
      </w:r>
      <w:proofErr w:type="spellStart"/>
      <w:r w:rsidR="00B9610E">
        <w:rPr>
          <w:rFonts w:ascii="Times New Roman" w:hAnsi="Times New Roman" w:cs="Times New Roman"/>
          <w:sz w:val="24"/>
        </w:rPr>
        <w:t>Ледов</w:t>
      </w:r>
      <w:r w:rsidR="004079DB">
        <w:rPr>
          <w:rFonts w:ascii="Times New Roman" w:hAnsi="Times New Roman" w:cs="Times New Roman"/>
          <w:sz w:val="24"/>
        </w:rPr>
        <w:t>ского</w:t>
      </w:r>
      <w:proofErr w:type="spellEnd"/>
      <w:r w:rsidRPr="00305483">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sidRPr="00305483">
        <w:rPr>
          <w:rFonts w:ascii="Times New Roman" w:hAnsi="Times New Roman" w:cs="Times New Roman"/>
          <w:sz w:val="24"/>
        </w:rPr>
        <w:t xml:space="preserve"> района Курской области»  (Приложение № 1) и ввес</w:t>
      </w:r>
      <w:r w:rsidR="003F27E0">
        <w:rPr>
          <w:rFonts w:ascii="Times New Roman" w:hAnsi="Times New Roman" w:cs="Times New Roman"/>
          <w:sz w:val="24"/>
        </w:rPr>
        <w:t>ти ее в действие с 1 января 20</w:t>
      </w:r>
      <w:r w:rsidR="004079DB">
        <w:rPr>
          <w:rFonts w:ascii="Times New Roman" w:hAnsi="Times New Roman" w:cs="Times New Roman"/>
          <w:sz w:val="24"/>
        </w:rPr>
        <w:t>2</w:t>
      </w:r>
      <w:r w:rsidR="002224DE">
        <w:rPr>
          <w:rFonts w:ascii="Times New Roman" w:hAnsi="Times New Roman" w:cs="Times New Roman"/>
          <w:sz w:val="24"/>
        </w:rPr>
        <w:t>3</w:t>
      </w:r>
      <w:r w:rsidRPr="00305483">
        <w:rPr>
          <w:rFonts w:ascii="Times New Roman" w:hAnsi="Times New Roman" w:cs="Times New Roman"/>
          <w:sz w:val="24"/>
        </w:rPr>
        <w:t>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2. 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0E24E0" w:rsidP="00CC5532">
      <w:pPr>
        <w:tabs>
          <w:tab w:val="left" w:pos="720"/>
        </w:tabs>
        <w:jc w:val="both"/>
        <w:rPr>
          <w:rFonts w:ascii="Times New Roman" w:hAnsi="Times New Roman" w:cs="Times New Roman"/>
          <w:sz w:val="24"/>
        </w:rPr>
      </w:pPr>
      <w:r>
        <w:rPr>
          <w:rFonts w:ascii="Times New Roman" w:hAnsi="Times New Roman" w:cs="Times New Roman"/>
          <w:sz w:val="24"/>
        </w:rPr>
        <w:tab/>
        <w:t xml:space="preserve">3. </w:t>
      </w:r>
      <w:r w:rsidR="00CC5532" w:rsidRPr="00305483">
        <w:rPr>
          <w:rFonts w:ascii="Times New Roman" w:hAnsi="Times New Roman" w:cs="Times New Roman"/>
          <w:sz w:val="24"/>
        </w:rPr>
        <w:t>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4. Контроль над исполнением настоящего постановления возложить на  </w:t>
      </w:r>
      <w:r w:rsidR="00B9610E">
        <w:rPr>
          <w:rFonts w:ascii="Times New Roman" w:hAnsi="Times New Roman" w:cs="Times New Roman"/>
          <w:sz w:val="24"/>
        </w:rPr>
        <w:t xml:space="preserve">начальника </w:t>
      </w:r>
      <w:r w:rsidR="0010634D">
        <w:rPr>
          <w:rFonts w:ascii="Times New Roman" w:hAnsi="Times New Roman" w:cs="Times New Roman"/>
          <w:sz w:val="24"/>
        </w:rPr>
        <w:t>отдела бухгалтерско</w:t>
      </w:r>
      <w:r w:rsidR="00B9610E">
        <w:rPr>
          <w:rFonts w:ascii="Times New Roman" w:hAnsi="Times New Roman" w:cs="Times New Roman"/>
          <w:sz w:val="24"/>
        </w:rPr>
        <w:t xml:space="preserve">го учета и </w:t>
      </w:r>
      <w:r w:rsidR="0010634D">
        <w:rPr>
          <w:rFonts w:ascii="Times New Roman" w:hAnsi="Times New Roman" w:cs="Times New Roman"/>
          <w:sz w:val="24"/>
        </w:rPr>
        <w:t xml:space="preserve"> отчетности</w:t>
      </w:r>
      <w:r w:rsidRPr="00305483">
        <w:rPr>
          <w:rFonts w:ascii="Times New Roman" w:hAnsi="Times New Roman" w:cs="Times New Roman"/>
          <w:sz w:val="24"/>
        </w:rPr>
        <w:t xml:space="preserve"> админист</w:t>
      </w:r>
      <w:r w:rsidR="003F27E0">
        <w:rPr>
          <w:rFonts w:ascii="Times New Roman" w:hAnsi="Times New Roman" w:cs="Times New Roman"/>
          <w:sz w:val="24"/>
        </w:rPr>
        <w:t xml:space="preserve">рации </w:t>
      </w:r>
      <w:r w:rsidR="00B9610E">
        <w:rPr>
          <w:rFonts w:ascii="Times New Roman" w:hAnsi="Times New Roman" w:cs="Times New Roman"/>
          <w:sz w:val="24"/>
        </w:rPr>
        <w:t>Смирнову Т.И</w:t>
      </w:r>
      <w:r w:rsidR="004079DB">
        <w:rPr>
          <w:rFonts w:ascii="Times New Roman" w:hAnsi="Times New Roman" w:cs="Times New Roman"/>
          <w:sz w:val="24"/>
        </w:rPr>
        <w:t>.</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proofErr w:type="spellStart"/>
      <w:r w:rsidR="00B9610E">
        <w:rPr>
          <w:rFonts w:ascii="Times New Roman" w:hAnsi="Times New Roman" w:cs="Times New Roman"/>
          <w:sz w:val="24"/>
        </w:rPr>
        <w:t>Ледов</w:t>
      </w:r>
      <w:r w:rsidR="004079DB">
        <w:rPr>
          <w:rFonts w:ascii="Times New Roman" w:hAnsi="Times New Roman" w:cs="Times New Roman"/>
          <w:sz w:val="24"/>
        </w:rPr>
        <w:t>ского</w:t>
      </w:r>
      <w:proofErr w:type="spellEnd"/>
      <w:r w:rsidRPr="00305483">
        <w:rPr>
          <w:rFonts w:ascii="Times New Roman" w:hAnsi="Times New Roman" w:cs="Times New Roman"/>
          <w:sz w:val="24"/>
        </w:rPr>
        <w:t xml:space="preserve">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p>
    <w:p w:rsidR="00CC5532" w:rsidRPr="00305483" w:rsidRDefault="00B9610E" w:rsidP="00CC5532">
      <w:pPr>
        <w:ind w:right="-6"/>
        <w:jc w:val="both"/>
        <w:rPr>
          <w:rFonts w:ascii="Times New Roman" w:hAnsi="Times New Roman" w:cs="Times New Roman"/>
          <w:sz w:val="24"/>
        </w:rPr>
      </w:pPr>
      <w:proofErr w:type="spellStart"/>
      <w:r>
        <w:rPr>
          <w:rFonts w:ascii="Times New Roman" w:hAnsi="Times New Roman" w:cs="Times New Roman"/>
          <w:sz w:val="24"/>
        </w:rPr>
        <w:t>Ледов</w:t>
      </w:r>
      <w:r w:rsidR="004079DB">
        <w:rPr>
          <w:rFonts w:ascii="Times New Roman" w:hAnsi="Times New Roman" w:cs="Times New Roman"/>
          <w:sz w:val="24"/>
        </w:rPr>
        <w:t>ского</w:t>
      </w:r>
      <w:proofErr w:type="spellEnd"/>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t xml:space="preserve">                 </w:t>
      </w:r>
      <w:proofErr w:type="spellStart"/>
      <w:r>
        <w:rPr>
          <w:rFonts w:ascii="Times New Roman" w:hAnsi="Times New Roman" w:cs="Times New Roman"/>
          <w:sz w:val="24"/>
        </w:rPr>
        <w:t>С.А.Атанов</w:t>
      </w:r>
      <w:proofErr w:type="spellEnd"/>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E24E0" w:rsidRDefault="000E24E0"/>
    <w:p w:rsidR="000270C6" w:rsidRDefault="000270C6" w:rsidP="000270C6">
      <w:pPr>
        <w:ind w:firstLine="708"/>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B9610E"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Ледовского</w:t>
      </w:r>
      <w:proofErr w:type="spellEnd"/>
      <w:r>
        <w:rPr>
          <w:rFonts w:ascii="Times New Roman" w:hAnsi="Times New Roman" w:cs="Times New Roman"/>
          <w:color w:val="000000"/>
          <w:sz w:val="24"/>
        </w:rPr>
        <w:t xml:space="preserve"> сельс</w:t>
      </w:r>
      <w:r w:rsidR="000270C6">
        <w:rPr>
          <w:rFonts w:ascii="Times New Roman" w:hAnsi="Times New Roman" w:cs="Times New Roman"/>
          <w:color w:val="000000"/>
          <w:sz w:val="24"/>
        </w:rPr>
        <w:t>овета</w:t>
      </w:r>
    </w:p>
    <w:p w:rsidR="000270C6" w:rsidRDefault="009B0FB1" w:rsidP="000270C6">
      <w:pPr>
        <w:jc w:val="right"/>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Pr="00043826" w:rsidRDefault="000E24E0" w:rsidP="000270C6">
      <w:pPr>
        <w:jc w:val="right"/>
        <w:rPr>
          <w:rFonts w:ascii="Times New Roman" w:hAnsi="Times New Roman" w:cs="Times New Roman"/>
          <w:sz w:val="24"/>
        </w:rPr>
      </w:pPr>
      <w:r w:rsidRPr="00043826">
        <w:rPr>
          <w:rFonts w:ascii="Times New Roman" w:hAnsi="Times New Roman" w:cs="Times New Roman"/>
          <w:sz w:val="24"/>
        </w:rPr>
        <w:t xml:space="preserve">от </w:t>
      </w:r>
      <w:r w:rsidR="00B9610E">
        <w:rPr>
          <w:rFonts w:ascii="Times New Roman" w:hAnsi="Times New Roman" w:cs="Times New Roman"/>
          <w:sz w:val="24"/>
        </w:rPr>
        <w:t>27</w:t>
      </w:r>
      <w:r w:rsidRPr="00043826">
        <w:rPr>
          <w:rFonts w:ascii="Times New Roman" w:hAnsi="Times New Roman" w:cs="Times New Roman"/>
          <w:sz w:val="24"/>
        </w:rPr>
        <w:t>.12.20</w:t>
      </w:r>
      <w:r w:rsidR="005928F7">
        <w:rPr>
          <w:rFonts w:ascii="Times New Roman" w:hAnsi="Times New Roman" w:cs="Times New Roman"/>
          <w:sz w:val="24"/>
        </w:rPr>
        <w:t>22</w:t>
      </w:r>
      <w:r w:rsidR="000270C6" w:rsidRPr="00043826">
        <w:rPr>
          <w:rFonts w:ascii="Times New Roman" w:hAnsi="Times New Roman" w:cs="Times New Roman"/>
          <w:sz w:val="24"/>
        </w:rPr>
        <w:t xml:space="preserve">г. № </w:t>
      </w:r>
      <w:r w:rsidR="00CC3377">
        <w:rPr>
          <w:rFonts w:ascii="Times New Roman" w:hAnsi="Times New Roman" w:cs="Times New Roman"/>
          <w:sz w:val="24"/>
        </w:rPr>
        <w:t>79</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об уч</w:t>
      </w:r>
      <w:r w:rsidR="00B9610E">
        <w:rPr>
          <w:rFonts w:ascii="Times New Roman" w:hAnsi="Times New Roman" w:cs="Times New Roman"/>
          <w:color w:val="000000"/>
          <w:sz w:val="24"/>
        </w:rPr>
        <w:t>е</w:t>
      </w:r>
      <w:r>
        <w:rPr>
          <w:rFonts w:ascii="Times New Roman" w:hAnsi="Times New Roman" w:cs="Times New Roman"/>
          <w:color w:val="000000"/>
          <w:sz w:val="24"/>
        </w:rPr>
        <w:t xml:space="preserve">тной политике Администрации </w:t>
      </w:r>
      <w:proofErr w:type="spellStart"/>
      <w:r w:rsidR="00B9610E">
        <w:rPr>
          <w:rFonts w:ascii="Times New Roman" w:hAnsi="Times New Roman" w:cs="Times New Roman"/>
          <w:color w:val="000000"/>
          <w:sz w:val="24"/>
        </w:rPr>
        <w:t>Ледов</w:t>
      </w:r>
      <w:r w:rsidR="004079DB">
        <w:rPr>
          <w:rFonts w:ascii="Times New Roman" w:hAnsi="Times New Roman" w:cs="Times New Roman"/>
          <w:color w:val="000000"/>
          <w:sz w:val="24"/>
        </w:rPr>
        <w:t>ского</w:t>
      </w:r>
      <w:proofErr w:type="spellEnd"/>
      <w:r>
        <w:rPr>
          <w:rFonts w:ascii="Times New Roman" w:hAnsi="Times New Roman" w:cs="Times New Roman"/>
          <w:color w:val="000000"/>
          <w:sz w:val="24"/>
        </w:rPr>
        <w:t xml:space="preserve"> сельсовета</w:t>
      </w:r>
    </w:p>
    <w:p w:rsidR="000270C6" w:rsidRDefault="009B0FB1" w:rsidP="000270C6">
      <w:pPr>
        <w:jc w:val="center"/>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proofErr w:type="spellStart"/>
      <w:r w:rsidR="00B9610E">
        <w:rPr>
          <w:rFonts w:ascii="Times New Roman" w:hAnsi="Times New Roman" w:cs="Times New Roman"/>
          <w:color w:val="000000"/>
          <w:sz w:val="24"/>
        </w:rPr>
        <w:t>Ледов</w:t>
      </w:r>
      <w:r w:rsidR="004079DB">
        <w:rPr>
          <w:rFonts w:ascii="Times New Roman" w:hAnsi="Times New Roman" w:cs="Times New Roman"/>
          <w:sz w:val="24"/>
        </w:rPr>
        <w:t>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A7DAD" w:rsidRPr="000A7DAD" w:rsidRDefault="000A7DAD"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0A7DAD">
        <w:rPr>
          <w:rFonts w:ascii="Times New Roman" w:hAnsi="Times New Roman" w:cs="Times New Roman"/>
          <w:color w:val="333333"/>
          <w:sz w:val="24"/>
          <w:shd w:val="clear" w:color="auto" w:fill="FFFFFF"/>
        </w:rPr>
        <w:t>Для целей </w:t>
      </w:r>
      <w:r w:rsidRPr="000A7DAD">
        <w:rPr>
          <w:rFonts w:ascii="Times New Roman" w:hAnsi="Times New Roman" w:cs="Times New Roman"/>
          <w:bCs/>
          <w:color w:val="333333"/>
          <w:sz w:val="24"/>
          <w:shd w:val="clear" w:color="auto" w:fill="FFFFFF"/>
        </w:rPr>
        <w:t>работы</w:t>
      </w:r>
      <w:r w:rsidRPr="000A7DAD">
        <w:rPr>
          <w:rFonts w:ascii="Times New Roman" w:hAnsi="Times New Roman" w:cs="Times New Roman"/>
          <w:color w:val="333333"/>
          <w:sz w:val="24"/>
          <w:shd w:val="clear" w:color="auto" w:fill="FFFFFF"/>
        </w:rPr>
        <w:t> с наличными и соблюдения кассовой дисциплины </w:t>
      </w:r>
      <w:r w:rsidRPr="000A7DAD">
        <w:rPr>
          <w:rFonts w:ascii="Times New Roman" w:hAnsi="Times New Roman" w:cs="Times New Roman"/>
          <w:bCs/>
          <w:color w:val="333333"/>
          <w:sz w:val="24"/>
          <w:shd w:val="clear" w:color="auto" w:fill="FFFFFF"/>
        </w:rPr>
        <w:t>работником</w:t>
      </w:r>
      <w:r w:rsidRPr="000A7DAD">
        <w:rPr>
          <w:rFonts w:ascii="Times New Roman" w:hAnsi="Times New Roman" w:cs="Times New Roman"/>
          <w:color w:val="333333"/>
          <w:sz w:val="24"/>
          <w:shd w:val="clear" w:color="auto" w:fill="FFFFFF"/>
        </w:rPr>
        <w:t> является человек, с которым заключен трудовой либо гражданско-правовой </w:t>
      </w:r>
      <w:r w:rsidRPr="000A7DAD">
        <w:rPr>
          <w:rFonts w:ascii="Times New Roman" w:hAnsi="Times New Roman" w:cs="Times New Roman"/>
          <w:bCs/>
          <w:color w:val="333333"/>
          <w:sz w:val="24"/>
          <w:shd w:val="clear" w:color="auto" w:fill="FFFFFF"/>
        </w:rPr>
        <w:t>договор</w:t>
      </w:r>
      <w:r w:rsidRPr="000A7DAD">
        <w:rPr>
          <w:rFonts w:ascii="Times New Roman" w:hAnsi="Times New Roman" w:cs="Times New Roman"/>
          <w:color w:val="333333"/>
          <w:sz w:val="24"/>
          <w:shd w:val="clear" w:color="auto" w:fill="FFFFFF"/>
        </w:rPr>
        <w:t>. Это следует из пунктов 5 и 6.3 указания ЦБ от 11.03.2014 № 3210-У и подтверждено письмом ЦБ от 02.10.2014 № 29-1-1-6/7859.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proofErr w:type="spellStart"/>
            <w:r w:rsidR="00E863BA">
              <w:rPr>
                <w:rFonts w:ascii="Times New Roman" w:hAnsi="Times New Roman" w:cs="Times New Roman"/>
                <w:color w:val="000000"/>
                <w:sz w:val="24"/>
              </w:rPr>
              <w:t>Ледов</w:t>
            </w:r>
            <w:r w:rsidR="004079DB">
              <w:rPr>
                <w:rFonts w:ascii="Times New Roman" w:hAnsi="Times New Roman" w:cs="Times New Roman"/>
                <w:sz w:val="24"/>
              </w:rPr>
              <w:t>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E86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Бюджетный учет ведет </w:t>
      </w:r>
      <w:r w:rsidR="00E863BA">
        <w:rPr>
          <w:rFonts w:ascii="Times New Roman" w:hAnsi="Times New Roman" w:cs="Times New Roman"/>
          <w:sz w:val="24"/>
        </w:rPr>
        <w:t>начальник отдела бухгалтерского учета и отчетности (главный бухгалтер), который руководствуе</w:t>
      </w:r>
      <w:r>
        <w:rPr>
          <w:rFonts w:ascii="Times New Roman" w:hAnsi="Times New Roman" w:cs="Times New Roman"/>
          <w:sz w:val="24"/>
        </w:rPr>
        <w:t>тся</w:t>
      </w:r>
      <w:r w:rsidR="00E863BA">
        <w:rPr>
          <w:rFonts w:ascii="Times New Roman" w:hAnsi="Times New Roman" w:cs="Times New Roman"/>
          <w:sz w:val="24"/>
        </w:rPr>
        <w:t xml:space="preserve">  в </w:t>
      </w:r>
      <w:r>
        <w:rPr>
          <w:rFonts w:ascii="Times New Roman" w:hAnsi="Times New Roman" w:cs="Times New Roman"/>
          <w:sz w:val="24"/>
        </w:rPr>
        <w:t>работе</w:t>
      </w:r>
      <w:r w:rsidR="00E863BA">
        <w:rPr>
          <w:rFonts w:ascii="Times New Roman" w:hAnsi="Times New Roman" w:cs="Times New Roman"/>
          <w:sz w:val="24"/>
        </w:rPr>
        <w:t xml:space="preserve"> П</w:t>
      </w:r>
      <w:r>
        <w:rPr>
          <w:rFonts w:ascii="Times New Roman" w:hAnsi="Times New Roman" w:cs="Times New Roman"/>
          <w:sz w:val="24"/>
        </w:rPr>
        <w:t>оложением о бухгалтерии, должностными инструкциями.</w:t>
      </w:r>
      <w:r>
        <w:rPr>
          <w:rFonts w:ascii="Times New Roman" w:hAnsi="Times New Roman" w:cs="Times New Roman"/>
          <w:sz w:val="24"/>
        </w:rPr>
        <w:br/>
        <w:t xml:space="preserve">Ответственным за ведение бюджетного учета в учреждении является </w:t>
      </w:r>
      <w:r w:rsidR="00E863BA">
        <w:rPr>
          <w:rFonts w:ascii="Times New Roman" w:hAnsi="Times New Roman" w:cs="Times New Roman"/>
          <w:sz w:val="24"/>
        </w:rPr>
        <w:t>начальник отдела бухгалтерского учета и отчетности</w:t>
      </w:r>
      <w:r>
        <w:rPr>
          <w:rFonts w:ascii="Times New Roman" w:hAnsi="Times New Roman" w:cs="Times New Roman"/>
          <w:sz w:val="24"/>
        </w:rPr>
        <w:t>.</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E863BA" w:rsidRDefault="00EC595E" w:rsidP="00EC595E">
      <w:pPr>
        <w:pStyle w:val="21"/>
        <w:keepNext w:val="0"/>
        <w:keepLines w:val="0"/>
        <w:spacing w:before="120" w:after="120" w:line="276" w:lineRule="auto"/>
        <w:jc w:val="both"/>
        <w:rPr>
          <w:rFonts w:ascii="Times New Roman" w:hAnsi="Times New Roman"/>
          <w:b w:val="0"/>
          <w:color w:val="auto"/>
          <w:sz w:val="24"/>
          <w:szCs w:val="24"/>
        </w:rPr>
      </w:pPr>
      <w:bookmarkStart w:id="0" w:name="_ref_1-e318cc4b8b0445"/>
      <w:r>
        <w:rPr>
          <w:rFonts w:ascii="Times New Roman" w:hAnsi="Times New Roman"/>
          <w:sz w:val="24"/>
        </w:rPr>
        <w:t xml:space="preserve">         </w:t>
      </w:r>
      <w:r w:rsidRPr="00EC595E">
        <w:rPr>
          <w:rFonts w:ascii="Times New Roman" w:hAnsi="Times New Roman"/>
          <w:color w:val="auto"/>
          <w:sz w:val="24"/>
        </w:rPr>
        <w:t xml:space="preserve"> 1</w:t>
      </w:r>
      <w:r w:rsidRPr="00EC595E">
        <w:rPr>
          <w:rFonts w:ascii="Times New Roman" w:hAnsi="Times New Roman"/>
          <w:sz w:val="24"/>
        </w:rPr>
        <w:t>.</w:t>
      </w:r>
      <w:r>
        <w:rPr>
          <w:rFonts w:ascii="Times New Roman" w:hAnsi="Times New Roman"/>
          <w:sz w:val="24"/>
        </w:rPr>
        <w:t xml:space="preserve"> </w:t>
      </w:r>
      <w:r w:rsidR="00E863BA" w:rsidRPr="00E863BA">
        <w:rPr>
          <w:rFonts w:ascii="Times New Roman" w:hAnsi="Times New Roman"/>
          <w:sz w:val="24"/>
        </w:rPr>
        <w:t xml:space="preserve"> </w:t>
      </w:r>
      <w:r w:rsidR="00E863BA">
        <w:rPr>
          <w:rFonts w:ascii="Times New Roman" w:hAnsi="Times New Roman"/>
          <w:b w:val="0"/>
          <w:color w:val="auto"/>
          <w:sz w:val="24"/>
          <w:szCs w:val="24"/>
        </w:rPr>
        <w:t>Форма ведения учета - неавтоматизированная.</w:t>
      </w:r>
      <w:bookmarkEnd w:id="0"/>
    </w:p>
    <w:p w:rsidR="00E863BA" w:rsidRDefault="00E863BA" w:rsidP="00E863BA">
      <w:r>
        <w:rPr>
          <w:rFonts w:ascii="Times New Roman" w:hAnsi="Times New Roman" w:cs="Times New Roman"/>
          <w:i/>
          <w:sz w:val="24"/>
        </w:rPr>
        <w:t xml:space="preserve">(Основание: </w:t>
      </w:r>
      <w:hyperlink r:id="rId5">
        <w:r>
          <w:rPr>
            <w:rStyle w:val="-"/>
            <w:rFonts w:ascii="Times New Roman" w:hAnsi="Times New Roman" w:cs="Times New Roman"/>
            <w:i/>
            <w:sz w:val="24"/>
          </w:rPr>
          <w:t>п. 19</w:t>
        </w:r>
      </w:hyperlink>
      <w:r>
        <w:rPr>
          <w:rFonts w:ascii="Times New Roman" w:hAnsi="Times New Roman" w:cs="Times New Roman"/>
          <w:i/>
          <w:sz w:val="24"/>
        </w:rPr>
        <w:t xml:space="preserve"> Инструкции № 157н, </w:t>
      </w:r>
      <w:hyperlink r:id="rId6">
        <w:r>
          <w:rPr>
            <w:rStyle w:val="-"/>
            <w:rFonts w:ascii="Times New Roman" w:hAnsi="Times New Roman" w:cs="Times New Roman"/>
            <w:i/>
            <w:sz w:val="24"/>
          </w:rPr>
          <w:t>п. 9</w:t>
        </w:r>
      </w:hyperlink>
      <w:r>
        <w:rPr>
          <w:rFonts w:ascii="Times New Roman" w:hAnsi="Times New Roman" w:cs="Times New Roman"/>
          <w:i/>
          <w:sz w:val="24"/>
        </w:rPr>
        <w:t xml:space="preserve"> СГС "Учетная политика")</w:t>
      </w:r>
    </w:p>
    <w:p w:rsidR="000270C6" w:rsidRDefault="000270C6" w:rsidP="00EC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br/>
      </w:r>
      <w:r w:rsidR="00EC595E">
        <w:rPr>
          <w:rFonts w:ascii="Times New Roman" w:hAnsi="Times New Roman" w:cs="Times New Roman"/>
          <w:sz w:val="24"/>
        </w:rPr>
        <w:t>2.</w:t>
      </w:r>
      <w:r>
        <w:rPr>
          <w:rFonts w:ascii="Times New Roman" w:hAnsi="Times New Roman" w:cs="Times New Roman"/>
          <w:sz w:val="24"/>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w:t>
      </w:r>
      <w:r w:rsidR="00EC595E">
        <w:rPr>
          <w:rFonts w:ascii="Times New Roman" w:hAnsi="Times New Roman" w:cs="Times New Roman"/>
          <w:sz w:val="24"/>
        </w:rPr>
        <w:t xml:space="preserve">СБИС </w:t>
      </w:r>
      <w:proofErr w:type="gramStart"/>
      <w:r w:rsidR="00EC595E">
        <w:rPr>
          <w:rFonts w:ascii="Times New Roman" w:hAnsi="Times New Roman" w:cs="Times New Roman"/>
          <w:sz w:val="24"/>
        </w:rPr>
        <w:t>Электронный</w:t>
      </w:r>
      <w:proofErr w:type="gramEnd"/>
      <w:r w:rsidR="00EC595E">
        <w:rPr>
          <w:rFonts w:ascii="Times New Roman" w:hAnsi="Times New Roman" w:cs="Times New Roman"/>
          <w:sz w:val="24"/>
        </w:rPr>
        <w:t xml:space="preserve"> </w:t>
      </w:r>
      <w:proofErr w:type="spellStart"/>
      <w:r w:rsidR="00EC595E">
        <w:rPr>
          <w:rFonts w:ascii="Times New Roman" w:hAnsi="Times New Roman" w:cs="Times New Roman"/>
          <w:sz w:val="24"/>
        </w:rPr>
        <w:t>докусентооборот</w:t>
      </w:r>
      <w:proofErr w:type="spellEnd"/>
      <w:r>
        <w:rPr>
          <w:rFonts w:ascii="Times New Roman" w:hAnsi="Times New Roman" w:cs="Times New Roman"/>
          <w:sz w:val="24"/>
        </w:rPr>
        <w:t>»;</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EC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w:t>
      </w:r>
      <w:r w:rsidR="00EC595E">
        <w:rPr>
          <w:rFonts w:ascii="Times New Roman" w:hAnsi="Times New Roman" w:cs="Times New Roman"/>
          <w:sz w:val="24"/>
        </w:rPr>
        <w:t>. П</w:t>
      </w:r>
      <w:r>
        <w:rPr>
          <w:rFonts w:ascii="Times New Roman" w:hAnsi="Times New Roman" w:cs="Times New Roman"/>
          <w:sz w:val="24"/>
        </w:rPr>
        <w:t>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w:t>
      </w:r>
      <w:r w:rsidR="000A7DAD">
        <w:rPr>
          <w:rFonts w:ascii="Times New Roman" w:hAnsi="Times New Roman" w:cs="Times New Roman"/>
          <w:sz w:val="24"/>
        </w:rPr>
        <w:t>жеквартально</w:t>
      </w:r>
      <w:r>
        <w:rPr>
          <w:rFonts w:ascii="Times New Roman" w:hAnsi="Times New Roman" w:cs="Times New Roman"/>
          <w:sz w:val="24"/>
        </w:rPr>
        <w:t>,</w:t>
      </w:r>
      <w:r w:rsidR="000A7DAD">
        <w:rPr>
          <w:rFonts w:ascii="Times New Roman" w:hAnsi="Times New Roman" w:cs="Times New Roman"/>
          <w:sz w:val="24"/>
        </w:rPr>
        <w:t xml:space="preserve"> в последний рабочий день квартала</w:t>
      </w:r>
      <w:r>
        <w:rPr>
          <w:rFonts w:ascii="Times New Roman" w:hAnsi="Times New Roman" w:cs="Times New Roman"/>
          <w:sz w:val="24"/>
        </w:rPr>
        <w:t>;</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опись инвентарных карточек по учету основных средств, инвентарный список </w:t>
      </w:r>
      <w:r>
        <w:rPr>
          <w:rFonts w:ascii="Times New Roman" w:hAnsi="Times New Roman" w:cs="Times New Roman"/>
          <w:sz w:val="24"/>
        </w:rPr>
        <w:lastRenderedPageBreak/>
        <w:t>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w:t>
      </w:r>
      <w:r w:rsidR="000A7DAD">
        <w:rPr>
          <w:rFonts w:ascii="Times New Roman" w:hAnsi="Times New Roman" w:cs="Times New Roman"/>
          <w:sz w:val="24"/>
        </w:rPr>
        <w:t>-1,2,3,4,5,6 ежемесячно</w:t>
      </w:r>
      <w:r>
        <w:rPr>
          <w:rFonts w:ascii="Times New Roman" w:hAnsi="Times New Roman" w:cs="Times New Roman"/>
          <w:sz w:val="24"/>
        </w:rPr>
        <w:t xml:space="preserve"> глав</w:t>
      </w:r>
      <w:r w:rsidR="000A7DAD">
        <w:rPr>
          <w:rFonts w:ascii="Times New Roman" w:hAnsi="Times New Roman" w:cs="Times New Roman"/>
          <w:sz w:val="24"/>
        </w:rPr>
        <w:t>ная книга заполняются по году</w:t>
      </w:r>
      <w:r>
        <w:rPr>
          <w:rFonts w:ascii="Times New Roman" w:hAnsi="Times New Roman" w:cs="Times New Roman"/>
          <w:sz w:val="24"/>
        </w:rPr>
        <w:t>;</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r>
        <w:rPr>
          <w:rFonts w:ascii="Times New Roman" w:hAnsi="Times New Roman" w:cs="Times New Roman"/>
          <w:sz w:val="24"/>
        </w:rPr>
        <w:br/>
        <w:t>Основание: пункт 11 Инструкции к Единому плану счетов № 157н.</w:t>
      </w:r>
    </w:p>
    <w:p w:rsidR="000270C6" w:rsidRDefault="000270C6" w:rsidP="000A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00EC595E">
        <w:rPr>
          <w:rFonts w:ascii="Times New Roman" w:hAnsi="Times New Roman" w:cs="Times New Roman"/>
          <w:sz w:val="24"/>
        </w:rPr>
        <w:t>:</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sidR="00EC595E">
        <w:rPr>
          <w:rFonts w:ascii="Times New Roman" w:hAnsi="Times New Roman" w:cs="Times New Roman"/>
          <w:sz w:val="24"/>
        </w:rPr>
        <w:t>за</w:t>
      </w:r>
      <w:r w:rsidR="00A37FBA">
        <w:rPr>
          <w:rFonts w:ascii="Times New Roman" w:hAnsi="Times New Roman" w:cs="Times New Roman"/>
          <w:sz w:val="24"/>
        </w:rPr>
        <w:t>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lastRenderedPageBreak/>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w:t>
      </w:r>
      <w:r>
        <w:rPr>
          <w:rFonts w:ascii="Times New Roman" w:hAnsi="Times New Roman" w:cs="Times New Roman"/>
          <w:sz w:val="24"/>
        </w:rPr>
        <w:lastRenderedPageBreak/>
        <w:t xml:space="preserve">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 xml:space="preserve">.3. Нормы на расходы горюче-смазочных материалов (ГСМ) разрабатываются специализированной организацией и утверждаются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Ежегодно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ГСМ списывается на расходы по фактическому расходу на основании путевых листов, но не выше норм, установленных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2224DE"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w:t>
      </w:r>
      <w:r w:rsidR="000270C6">
        <w:rPr>
          <w:rFonts w:ascii="Times New Roman" w:hAnsi="Times New Roman" w:cs="Times New Roman"/>
          <w:b/>
          <w:i/>
          <w:iCs/>
          <w:sz w:val="24"/>
        </w:rPr>
        <w:t>.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2224DE"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7</w:t>
      </w:r>
      <w:r w:rsidR="000270C6">
        <w:rPr>
          <w:rFonts w:ascii="Times New Roman" w:hAnsi="Times New Roman" w:cs="Times New Roman"/>
          <w:b/>
          <w:i/>
          <w:sz w:val="24"/>
        </w:rPr>
        <w:t>.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2224DE"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w:t>
      </w:r>
      <w:r w:rsidR="000270C6">
        <w:rPr>
          <w:rFonts w:ascii="Times New Roman" w:hAnsi="Times New Roman" w:cs="Times New Roman"/>
          <w:b/>
          <w:i/>
          <w:sz w:val="24"/>
        </w:rPr>
        <w:t>.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по завершении срока возможного возобновления процедуры взыскания задолженности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2224DE"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9</w:t>
      </w:r>
      <w:r w:rsidR="000270C6">
        <w:rPr>
          <w:rFonts w:ascii="Times New Roman" w:hAnsi="Times New Roman" w:cs="Times New Roman"/>
          <w:b/>
          <w:i/>
          <w:iCs/>
          <w:sz w:val="24"/>
        </w:rPr>
        <w:t>.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10.2. В составе расходов будущих периодов на счете КБК 1.401.50.000 «Расходы будущих периодов» отражаются расходы по:</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w:t>
      </w:r>
      <w:r>
        <w:rPr>
          <w:rFonts w:ascii="Times New Roman" w:hAnsi="Times New Roman" w:cs="Times New Roman"/>
          <w:sz w:val="24"/>
        </w:rPr>
        <w:lastRenderedPageBreak/>
        <w:t xml:space="preserve">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w:t>
      </w:r>
      <w:r w:rsidR="002224DE">
        <w:rPr>
          <w:rFonts w:ascii="Times New Roman" w:hAnsi="Times New Roman" w:cs="Times New Roman"/>
          <w:b/>
          <w:i/>
          <w:iCs/>
          <w:sz w:val="24"/>
        </w:rPr>
        <w:t>0</w:t>
      </w:r>
      <w:r>
        <w:rPr>
          <w:rFonts w:ascii="Times New Roman" w:hAnsi="Times New Roman" w:cs="Times New Roman"/>
          <w:b/>
          <w:i/>
          <w:iCs/>
          <w:sz w:val="24"/>
        </w:rPr>
        <w:t>.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w:t>
      </w:r>
      <w:r w:rsidR="002224DE">
        <w:rPr>
          <w:rFonts w:ascii="Times New Roman" w:hAnsi="Times New Roman" w:cs="Times New Roman"/>
          <w:b/>
          <w:i/>
          <w:iCs/>
          <w:sz w:val="24"/>
        </w:rPr>
        <w:t>1</w:t>
      </w:r>
      <w:r>
        <w:rPr>
          <w:rFonts w:ascii="Times New Roman" w:hAnsi="Times New Roman" w:cs="Times New Roman"/>
          <w:b/>
          <w:i/>
          <w:iCs/>
          <w:sz w:val="24"/>
        </w:rPr>
        <w:t>.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обязательств проводить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основные средства-один раз в три года;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запасов-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Председатель комиссии: Заместитель Главы администрации </w:t>
      </w:r>
      <w:r w:rsidR="00901EF2">
        <w:rPr>
          <w:rFonts w:ascii="Times New Roman" w:hAnsi="Times New Roman" w:cs="Times New Roman"/>
          <w:sz w:val="24"/>
        </w:rPr>
        <w:t>Захарова Оксана Вячеславовна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6C6661">
        <w:rPr>
          <w:rFonts w:ascii="Times New Roman" w:hAnsi="Times New Roman" w:cs="Times New Roman"/>
          <w:sz w:val="24"/>
        </w:rPr>
        <w:t xml:space="preserve"> </w:t>
      </w:r>
      <w:r w:rsidR="00901EF2">
        <w:rPr>
          <w:rFonts w:ascii="Times New Roman" w:hAnsi="Times New Roman" w:cs="Times New Roman"/>
          <w:sz w:val="24"/>
        </w:rPr>
        <w:t>Смирнова Татьяна Ивановна</w:t>
      </w:r>
      <w:r>
        <w:rPr>
          <w:rFonts w:ascii="Times New Roman" w:hAnsi="Times New Roman" w:cs="Times New Roman"/>
          <w:sz w:val="24"/>
        </w:rPr>
        <w:t>;</w:t>
      </w:r>
    </w:p>
    <w:p w:rsidR="000270C6" w:rsidRDefault="00901EF2" w:rsidP="000270C6">
      <w:pPr>
        <w:ind w:firstLine="567"/>
        <w:jc w:val="both"/>
        <w:rPr>
          <w:rFonts w:ascii="Times New Roman" w:hAnsi="Times New Roman" w:cs="Times New Roman"/>
          <w:sz w:val="24"/>
        </w:rPr>
      </w:pPr>
      <w:r>
        <w:rPr>
          <w:rFonts w:ascii="Times New Roman" w:hAnsi="Times New Roman" w:cs="Times New Roman"/>
          <w:sz w:val="24"/>
        </w:rPr>
        <w:t xml:space="preserve">Депутат </w:t>
      </w:r>
      <w:r w:rsidR="00DD30C0">
        <w:rPr>
          <w:rFonts w:ascii="Times New Roman" w:hAnsi="Times New Roman" w:cs="Times New Roman"/>
          <w:sz w:val="24"/>
        </w:rPr>
        <w:t xml:space="preserve"> </w:t>
      </w:r>
      <w:proofErr w:type="spellStart"/>
      <w:r w:rsidR="006C6661">
        <w:rPr>
          <w:rFonts w:ascii="Times New Roman" w:hAnsi="Times New Roman" w:cs="Times New Roman"/>
          <w:sz w:val="24"/>
        </w:rPr>
        <w:t>С</w:t>
      </w:r>
      <w:r>
        <w:rPr>
          <w:rFonts w:ascii="Times New Roman" w:hAnsi="Times New Roman" w:cs="Times New Roman"/>
          <w:sz w:val="24"/>
        </w:rPr>
        <w:t>ухорутченко</w:t>
      </w:r>
      <w:proofErr w:type="spellEnd"/>
      <w:r w:rsidR="006C6661">
        <w:rPr>
          <w:rFonts w:ascii="Times New Roman" w:hAnsi="Times New Roman" w:cs="Times New Roman"/>
          <w:sz w:val="24"/>
        </w:rPr>
        <w:t xml:space="preserve"> О</w:t>
      </w:r>
      <w:r>
        <w:rPr>
          <w:rFonts w:ascii="Times New Roman" w:hAnsi="Times New Roman" w:cs="Times New Roman"/>
          <w:sz w:val="24"/>
        </w:rPr>
        <w:t>ксана Никола</w:t>
      </w:r>
      <w:r w:rsidR="006C6661">
        <w:rPr>
          <w:rFonts w:ascii="Times New Roman" w:hAnsi="Times New Roman" w:cs="Times New Roman"/>
          <w:sz w:val="24"/>
        </w:rPr>
        <w:t>евна</w:t>
      </w:r>
      <w:proofErr w:type="gramStart"/>
      <w:r w:rsidR="00DD30C0">
        <w:rPr>
          <w:rFonts w:ascii="Times New Roman" w:hAnsi="Times New Roman" w:cs="Times New Roman"/>
          <w:sz w:val="24"/>
        </w:rPr>
        <w:t xml:space="preserve">  </w:t>
      </w:r>
      <w:r w:rsidR="000270C6">
        <w:rPr>
          <w:rFonts w:ascii="Times New Roman" w:hAnsi="Times New Roman" w:cs="Times New Roman"/>
          <w:sz w:val="24"/>
        </w:rPr>
        <w:t>.</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rsidP="00901EF2">
            <w:pPr>
              <w:jc w:val="both"/>
              <w:rPr>
                <w:rFonts w:ascii="Times New Roman" w:hAnsi="Times New Roman" w:cs="Times New Roman"/>
                <w:sz w:val="24"/>
              </w:rPr>
            </w:pPr>
            <w:r>
              <w:rPr>
                <w:rFonts w:ascii="Times New Roman" w:hAnsi="Times New Roman" w:cs="Times New Roman"/>
                <w:sz w:val="24"/>
              </w:rPr>
              <w:t xml:space="preserve">                  </w:t>
            </w:r>
            <w:r w:rsidR="006C6661">
              <w:rPr>
                <w:rFonts w:ascii="Times New Roman" w:hAnsi="Times New Roman" w:cs="Times New Roman"/>
                <w:sz w:val="24"/>
              </w:rPr>
              <w:t>Т.</w:t>
            </w:r>
            <w:r w:rsidR="00901EF2">
              <w:rPr>
                <w:rFonts w:ascii="Times New Roman" w:hAnsi="Times New Roman" w:cs="Times New Roman"/>
                <w:sz w:val="24"/>
              </w:rPr>
              <w:t>И</w:t>
            </w:r>
            <w:r w:rsidR="006C6661">
              <w:rPr>
                <w:rFonts w:ascii="Times New Roman" w:hAnsi="Times New Roman" w:cs="Times New Roman"/>
                <w:sz w:val="24"/>
              </w:rPr>
              <w:t>.</w:t>
            </w:r>
            <w:r w:rsidR="00901EF2">
              <w:rPr>
                <w:rFonts w:ascii="Times New Roman" w:hAnsi="Times New Roman" w:cs="Times New Roman"/>
                <w:sz w:val="24"/>
              </w:rPr>
              <w:t>Смирно</w:t>
            </w:r>
            <w:r w:rsidR="006C6661">
              <w:rPr>
                <w:rFonts w:ascii="Times New Roman" w:hAnsi="Times New Roman" w:cs="Times New Roman"/>
                <w:sz w:val="24"/>
              </w:rPr>
              <w:t>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1EF2" w:rsidRDefault="00901EF2"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01EF2"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Ледов</w:t>
      </w:r>
      <w:r w:rsidR="004079DB">
        <w:rPr>
          <w:rFonts w:ascii="Times New Roman" w:hAnsi="Times New Roman" w:cs="Times New Roman"/>
          <w:color w:val="000000"/>
          <w:sz w:val="24"/>
        </w:rPr>
        <w:t>ского</w:t>
      </w:r>
      <w:proofErr w:type="spellEnd"/>
      <w:r w:rsidR="000270C6">
        <w:rPr>
          <w:rFonts w:ascii="Times New Roman" w:hAnsi="Times New Roman" w:cs="Times New Roman"/>
          <w:color w:val="000000"/>
          <w:sz w:val="24"/>
        </w:rPr>
        <w:t xml:space="preserve"> сельсовета</w:t>
      </w:r>
    </w:p>
    <w:p w:rsidR="000270C6" w:rsidRDefault="009B0FB1" w:rsidP="000270C6">
      <w:pPr>
        <w:jc w:val="right"/>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Pr="00043826" w:rsidRDefault="000E24E0" w:rsidP="000270C6">
      <w:pPr>
        <w:jc w:val="right"/>
        <w:rPr>
          <w:rFonts w:ascii="Times New Roman" w:hAnsi="Times New Roman" w:cs="Times New Roman"/>
          <w:sz w:val="24"/>
        </w:rPr>
      </w:pPr>
      <w:bookmarkStart w:id="1" w:name="_GoBack"/>
      <w:bookmarkEnd w:id="1"/>
      <w:r w:rsidRPr="00043826">
        <w:rPr>
          <w:rFonts w:ascii="Times New Roman" w:hAnsi="Times New Roman" w:cs="Times New Roman"/>
          <w:sz w:val="24"/>
        </w:rPr>
        <w:t xml:space="preserve">от </w:t>
      </w:r>
      <w:r w:rsidR="00901EF2">
        <w:rPr>
          <w:rFonts w:ascii="Times New Roman" w:hAnsi="Times New Roman" w:cs="Times New Roman"/>
          <w:sz w:val="24"/>
        </w:rPr>
        <w:t>27</w:t>
      </w:r>
      <w:r w:rsidRPr="00043826">
        <w:rPr>
          <w:rFonts w:ascii="Times New Roman" w:hAnsi="Times New Roman" w:cs="Times New Roman"/>
          <w:sz w:val="24"/>
        </w:rPr>
        <w:t>.12.20</w:t>
      </w:r>
      <w:r w:rsidR="004E002F">
        <w:rPr>
          <w:rFonts w:ascii="Times New Roman" w:hAnsi="Times New Roman" w:cs="Times New Roman"/>
          <w:sz w:val="24"/>
        </w:rPr>
        <w:t>22</w:t>
      </w:r>
      <w:r w:rsidR="000270C6" w:rsidRPr="00043826">
        <w:rPr>
          <w:rFonts w:ascii="Times New Roman" w:hAnsi="Times New Roman" w:cs="Times New Roman"/>
          <w:sz w:val="24"/>
        </w:rPr>
        <w:t xml:space="preserve">г. № </w:t>
      </w:r>
      <w:r w:rsidR="00CC3377">
        <w:rPr>
          <w:rFonts w:ascii="Times New Roman" w:hAnsi="Times New Roman" w:cs="Times New Roman"/>
          <w:sz w:val="24"/>
        </w:rPr>
        <w:t>7</w:t>
      </w:r>
      <w:r w:rsidR="00901EF2">
        <w:rPr>
          <w:rFonts w:ascii="Times New Roman" w:hAnsi="Times New Roman" w:cs="Times New Roman"/>
          <w:sz w:val="24"/>
        </w:rPr>
        <w:t>9</w:t>
      </w:r>
    </w:p>
    <w:p w:rsidR="000270C6" w:rsidRDefault="000270C6" w:rsidP="000270C6">
      <w:pPr>
        <w:ind w:firstLine="708"/>
        <w:jc w:val="right"/>
        <w:rPr>
          <w:rFonts w:ascii="Times New Roman" w:hAnsi="Times New Roman" w:cs="Times New Roman"/>
          <w:szCs w:val="20"/>
        </w:rPr>
      </w:pPr>
    </w:p>
    <w:p w:rsidR="000270C6" w:rsidRDefault="000270C6" w:rsidP="000270C6">
      <w:pPr>
        <w:rPr>
          <w:rFonts w:ascii="Times New Roman" w:hAnsi="Times New Roman" w:cs="Times New Roman"/>
          <w:b/>
          <w:sz w:val="26"/>
          <w:szCs w:val="26"/>
        </w:rPr>
      </w:pPr>
    </w:p>
    <w:p w:rsidR="000270C6" w:rsidRDefault="00CC3377" w:rsidP="000270C6">
      <w:pPr>
        <w:jc w:val="center"/>
        <w:rPr>
          <w:rFonts w:ascii="Times New Roman" w:hAnsi="Times New Roman" w:cs="Times New Roman"/>
          <w:b/>
          <w:sz w:val="28"/>
          <w:szCs w:val="28"/>
        </w:rPr>
      </w:pPr>
      <w:r>
        <w:rPr>
          <w:rFonts w:ascii="Times New Roman" w:hAnsi="Times New Roman" w:cs="Times New Roman"/>
          <w:b/>
          <w:sz w:val="28"/>
          <w:szCs w:val="28"/>
        </w:rPr>
        <w:t>Уче</w:t>
      </w:r>
      <w:r w:rsidR="000270C6">
        <w:rPr>
          <w:rFonts w:ascii="Times New Roman" w:hAnsi="Times New Roman" w:cs="Times New Roman"/>
          <w:b/>
          <w:sz w:val="28"/>
          <w:szCs w:val="28"/>
        </w:rPr>
        <w:t xml:space="preserve">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 xml:space="preserve">Утверждена форма заявления </w:t>
      </w:r>
      <w:r w:rsidR="00497F92">
        <w:rPr>
          <w:rFonts w:ascii="Times New Roman" w:hAnsi="Times New Roman" w:cs="Times New Roman"/>
          <w:sz w:val="24"/>
          <w:szCs w:val="24"/>
        </w:rPr>
        <w:t>н</w:t>
      </w:r>
      <w:r>
        <w:rPr>
          <w:rFonts w:ascii="Times New Roman" w:hAnsi="Times New Roman" w:cs="Times New Roman"/>
          <w:sz w:val="24"/>
          <w:szCs w:val="24"/>
        </w:rPr>
        <w:t>а предоставление стандартных налоговых вы</w:t>
      </w:r>
      <w:r>
        <w:rPr>
          <w:rFonts w:ascii="Times New Roman" w:hAnsi="Times New Roman" w:cs="Times New Roman"/>
          <w:sz w:val="24"/>
          <w:szCs w:val="24"/>
        </w:rPr>
        <w:softHyphen/>
        <w:t xml:space="preserve">четов по </w:t>
      </w:r>
      <w:bookmarkStart w:id="2" w:name="OLE_LINK145"/>
      <w:bookmarkStart w:id="3" w:name="OLE_LINK146"/>
      <w:r>
        <w:rPr>
          <w:rFonts w:ascii="Times New Roman" w:hAnsi="Times New Roman" w:cs="Times New Roman"/>
          <w:sz w:val="24"/>
          <w:szCs w:val="24"/>
        </w:rPr>
        <w:t>НДФ</w:t>
      </w:r>
      <w:proofErr w:type="gramStart"/>
      <w:r>
        <w:rPr>
          <w:rFonts w:ascii="Times New Roman" w:hAnsi="Times New Roman" w:cs="Times New Roman"/>
          <w:sz w:val="24"/>
          <w:szCs w:val="24"/>
        </w:rPr>
        <w:t>Л</w:t>
      </w:r>
      <w:bookmarkEnd w:id="2"/>
      <w:bookmarkEnd w:id="3"/>
      <w:r>
        <w:rPr>
          <w:rFonts w:ascii="Times New Roman" w:hAnsi="Times New Roman" w:cs="Times New Roman"/>
          <w:sz w:val="24"/>
          <w:szCs w:val="24"/>
        </w:rPr>
        <w:t>(</w:t>
      </w:r>
      <w:proofErr w:type="gramEnd"/>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4" w:name="bookmark2"/>
      <w:r>
        <w:rPr>
          <w:rFonts w:ascii="Times New Roman" w:hAnsi="Times New Roman" w:cs="Times New Roman"/>
          <w:b/>
          <w:i w:val="0"/>
          <w:sz w:val="24"/>
          <w:szCs w:val="24"/>
        </w:rPr>
        <w:t>Налог на имущество</w:t>
      </w:r>
      <w:bookmarkEnd w:id="4"/>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к Положению «Об уч</w:t>
      </w:r>
      <w:r w:rsidR="00901EF2">
        <w:rPr>
          <w:rFonts w:ascii="Times New Roman" w:hAnsi="Times New Roman" w:cs="Times New Roman"/>
          <w:sz w:val="24"/>
        </w:rPr>
        <w:t>е</w:t>
      </w:r>
      <w:r>
        <w:rPr>
          <w:rFonts w:ascii="Times New Roman" w:hAnsi="Times New Roman" w:cs="Times New Roman"/>
          <w:sz w:val="24"/>
        </w:rPr>
        <w:t>тной политик</w:t>
      </w:r>
      <w:r w:rsidR="00901EF2">
        <w:rPr>
          <w:rFonts w:ascii="Times New Roman" w:hAnsi="Times New Roman" w:cs="Times New Roman"/>
          <w:sz w:val="24"/>
        </w:rPr>
        <w:t>е</w:t>
      </w:r>
      <w:r>
        <w:rPr>
          <w:rFonts w:ascii="Times New Roman" w:hAnsi="Times New Roman" w:cs="Times New Roman"/>
          <w:sz w:val="24"/>
        </w:rPr>
        <w:t xml:space="preserve">                                                                                                      в Администрации </w:t>
      </w:r>
      <w:proofErr w:type="spellStart"/>
      <w:r w:rsidR="00901EF2">
        <w:rPr>
          <w:rFonts w:ascii="Times New Roman" w:hAnsi="Times New Roman" w:cs="Times New Roman"/>
          <w:sz w:val="24"/>
        </w:rPr>
        <w:t>Ледов</w:t>
      </w:r>
      <w:r w:rsidR="004079DB">
        <w:rPr>
          <w:rFonts w:ascii="Times New Roman" w:hAnsi="Times New Roman" w:cs="Times New Roman"/>
          <w:sz w:val="24"/>
        </w:rPr>
        <w:t>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2224DE">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78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2224DE">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08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Зам.главы</w:t>
            </w:r>
            <w:r w:rsidR="00DD30C0">
              <w:rPr>
                <w:rFonts w:ascii="Times New Roman" w:hAnsi="Times New Roman" w:cs="Times New Roman"/>
              </w:rPr>
              <w:t xml:space="preserve"> </w:t>
            </w:r>
            <w:r>
              <w:rPr>
                <w:rFonts w:ascii="Times New Roman" w:hAnsi="Times New Roman" w:cs="Times New Roman"/>
              </w:rPr>
              <w:t>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Ежедневно за 5 рабочих дней до</w:t>
            </w:r>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901EF2">
            <w:pPr>
              <w:snapToGrid w:val="0"/>
              <w:jc w:val="center"/>
              <w:rPr>
                <w:rFonts w:ascii="Times New Roman" w:hAnsi="Times New Roman" w:cs="Times New Roman"/>
              </w:rPr>
            </w:pPr>
            <w:r>
              <w:rPr>
                <w:rFonts w:ascii="Times New Roman" w:hAnsi="Times New Roman" w:cs="Times New Roman"/>
              </w:rPr>
              <w:t>Руководитель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rPr>
            </w:pPr>
            <w:r>
              <w:rPr>
                <w:rFonts w:ascii="Times New Roman" w:hAnsi="Times New Roman" w:cs="Times New Roman"/>
              </w:rPr>
              <w:t>3</w:t>
            </w:r>
            <w:r w:rsidR="000270C6">
              <w:rPr>
                <w:rFonts w:ascii="Times New Roman" w:hAnsi="Times New Roman" w:cs="Times New Roman"/>
              </w:rPr>
              <w:t>.</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lastRenderedPageBreak/>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901EF2">
            <w:pPr>
              <w:jc w:val="center"/>
              <w:rPr>
                <w:rFonts w:ascii="Times New Roman" w:hAnsi="Times New Roman" w:cs="Times New Roman"/>
                <w:szCs w:val="20"/>
              </w:rPr>
            </w:pPr>
            <w:r>
              <w:rPr>
                <w:rFonts w:ascii="Times New Roman" w:hAnsi="Times New Roman" w:cs="Times New Roman"/>
                <w:szCs w:val="20"/>
              </w:rPr>
              <w:lastRenderedPageBreak/>
              <w:t>Руководитель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На следующий день после их подписания, и не позднее 1 </w:t>
            </w:r>
            <w:r>
              <w:rPr>
                <w:rFonts w:ascii="Times New Roman" w:hAnsi="Times New Roman" w:cs="Times New Roman"/>
                <w:szCs w:val="20"/>
              </w:rPr>
              <w:lastRenderedPageBreak/>
              <w:t>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lastRenderedPageBreak/>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rPr>
            </w:pPr>
            <w:r>
              <w:rPr>
                <w:rFonts w:ascii="Times New Roman" w:hAnsi="Times New Roman" w:cs="Times New Roman"/>
              </w:rPr>
              <w:lastRenderedPageBreak/>
              <w:t>4</w:t>
            </w:r>
            <w:r w:rsidR="000270C6">
              <w:rPr>
                <w:rFonts w:ascii="Times New Roman" w:hAnsi="Times New Roman" w:cs="Times New Roman"/>
              </w:rPr>
              <w:t>.</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901EF2">
            <w:pPr>
              <w:jc w:val="center"/>
              <w:rPr>
                <w:rFonts w:ascii="Times New Roman" w:hAnsi="Times New Roman" w:cs="Times New Roman"/>
                <w:szCs w:val="20"/>
              </w:rPr>
            </w:pPr>
            <w:r>
              <w:rPr>
                <w:rFonts w:ascii="Times New Roman" w:hAnsi="Times New Roman" w:cs="Times New Roman"/>
                <w:szCs w:val="20"/>
              </w:rPr>
              <w:t>Руководитель</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rPr>
            </w:pPr>
            <w:r>
              <w:rPr>
                <w:rFonts w:ascii="Times New Roman" w:hAnsi="Times New Roman" w:cs="Times New Roman"/>
              </w:rPr>
              <w:t>5</w:t>
            </w:r>
            <w:r w:rsidR="000270C6">
              <w:rPr>
                <w:rFonts w:ascii="Times New Roman" w:hAnsi="Times New Roman" w:cs="Times New Roman"/>
              </w:rPr>
              <w:t>.</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r>
              <w:rPr>
                <w:rFonts w:ascii="Times New Roman" w:hAnsi="Times New Roman" w:cs="Times New Roman"/>
              </w:rPr>
              <w:t>возникновении</w:t>
            </w:r>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w:t>
      </w:r>
      <w:r w:rsidR="00901EF2">
        <w:rPr>
          <w:rFonts w:ascii="Times New Roman" w:hAnsi="Times New Roman" w:cs="Times New Roman"/>
          <w:sz w:val="24"/>
        </w:rPr>
        <w:t>й для обеспечения реализации уче</w:t>
      </w:r>
      <w:r>
        <w:rPr>
          <w:rFonts w:ascii="Times New Roman" w:hAnsi="Times New Roman" w:cs="Times New Roman"/>
          <w:sz w:val="24"/>
        </w:rPr>
        <w:t>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Все требования к ответственным лицам к порядку оформления учётных документов, утве</w:t>
      </w:r>
      <w:r w:rsidR="00901EF2">
        <w:rPr>
          <w:rFonts w:ascii="Times New Roman" w:hAnsi="Times New Roman" w:cs="Times New Roman"/>
          <w:sz w:val="24"/>
        </w:rPr>
        <w:t>рждаемых в рамках реализации уче</w:t>
      </w:r>
      <w:r>
        <w:rPr>
          <w:rFonts w:ascii="Times New Roman" w:hAnsi="Times New Roman" w:cs="Times New Roman"/>
          <w:sz w:val="24"/>
        </w:rPr>
        <w:t xml:space="preserve">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901EF2">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r w:rsidR="00901EF2">
        <w:rPr>
          <w:rFonts w:ascii="Times New Roman" w:hAnsi="Times New Roman" w:cs="Times New Roman"/>
          <w:sz w:val="24"/>
        </w:rPr>
        <w:t>Т.И.Смирнова</w:t>
      </w: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901EF2" w:rsidP="000270C6">
      <w:pPr>
        <w:jc w:val="right"/>
        <w:rPr>
          <w:rFonts w:ascii="Times New Roman" w:hAnsi="Times New Roman" w:cs="Times New Roman"/>
          <w:szCs w:val="20"/>
        </w:rPr>
      </w:pPr>
      <w:r>
        <w:rPr>
          <w:rFonts w:ascii="Times New Roman" w:hAnsi="Times New Roman" w:cs="Times New Roman"/>
          <w:szCs w:val="20"/>
        </w:rPr>
        <w:t>к Положению «Об уче</w:t>
      </w:r>
      <w:r w:rsidR="000270C6">
        <w:rPr>
          <w:rFonts w:ascii="Times New Roman" w:hAnsi="Times New Roman" w:cs="Times New Roman"/>
          <w:szCs w:val="20"/>
        </w:rPr>
        <w:t>тной политик</w:t>
      </w:r>
      <w:r>
        <w:rPr>
          <w:rFonts w:ascii="Times New Roman" w:hAnsi="Times New Roman" w:cs="Times New Roman"/>
          <w:szCs w:val="20"/>
        </w:rPr>
        <w:t>е</w:t>
      </w:r>
      <w:r w:rsidR="000270C6">
        <w:rPr>
          <w:rFonts w:ascii="Times New Roman" w:hAnsi="Times New Roman" w:cs="Times New Roman"/>
          <w:szCs w:val="20"/>
        </w:rPr>
        <w:t xml:space="preserve">      </w:t>
      </w:r>
    </w:p>
    <w:p w:rsidR="000270C6" w:rsidRDefault="000270C6" w:rsidP="00DD30C0">
      <w:pPr>
        <w:jc w:val="right"/>
        <w:rPr>
          <w:rFonts w:ascii="Times New Roman" w:hAnsi="Times New Roman" w:cs="Times New Roman"/>
          <w:szCs w:val="20"/>
        </w:rPr>
      </w:pPr>
      <w:r>
        <w:rPr>
          <w:rFonts w:ascii="Times New Roman" w:hAnsi="Times New Roman" w:cs="Times New Roman"/>
          <w:szCs w:val="20"/>
        </w:rPr>
        <w:t xml:space="preserve">                                                           </w:t>
      </w:r>
      <w:r w:rsidR="00DD30C0">
        <w:rPr>
          <w:rFonts w:ascii="Times New Roman" w:hAnsi="Times New Roman" w:cs="Times New Roman"/>
          <w:szCs w:val="20"/>
        </w:rPr>
        <w:t xml:space="preserve">                             </w:t>
      </w:r>
      <w:r>
        <w:rPr>
          <w:rFonts w:ascii="Times New Roman" w:hAnsi="Times New Roman" w:cs="Times New Roman"/>
          <w:szCs w:val="20"/>
        </w:rPr>
        <w:t xml:space="preserve">     в Администрации </w:t>
      </w:r>
      <w:proofErr w:type="spellStart"/>
      <w:r w:rsidR="00901EF2">
        <w:rPr>
          <w:rFonts w:ascii="Times New Roman" w:hAnsi="Times New Roman" w:cs="Times New Roman"/>
          <w:szCs w:val="20"/>
        </w:rPr>
        <w:t>Ледов</w:t>
      </w:r>
      <w:r w:rsidR="004079DB">
        <w:rPr>
          <w:rFonts w:ascii="Times New Roman" w:hAnsi="Times New Roman" w:cs="Times New Roman"/>
          <w:szCs w:val="20"/>
        </w:rPr>
        <w:t>ского</w:t>
      </w:r>
      <w:proofErr w:type="spellEnd"/>
      <w:r>
        <w:rPr>
          <w:rFonts w:ascii="Times New Roman" w:hAnsi="Times New Roman" w:cs="Times New Roman"/>
          <w:szCs w:val="20"/>
        </w:rPr>
        <w:t xml:space="preserve">                                                                                                                 </w:t>
      </w:r>
      <w:r w:rsidR="00DD30C0">
        <w:rPr>
          <w:rFonts w:ascii="Times New Roman" w:hAnsi="Times New Roman" w:cs="Times New Roman"/>
          <w:szCs w:val="20"/>
        </w:rPr>
        <w:t xml:space="preserve">                                                                                                                      </w:t>
      </w:r>
      <w:r>
        <w:rPr>
          <w:rFonts w:ascii="Times New Roman" w:hAnsi="Times New Roman" w:cs="Times New Roman"/>
          <w:szCs w:val="20"/>
        </w:rPr>
        <w:t xml:space="preserve">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w:t>
      </w:r>
      <w:r>
        <w:rPr>
          <w:rFonts w:ascii="Times New Roman" w:hAnsi="Times New Roman" w:cs="Times New Roman"/>
          <w:szCs w:val="20"/>
        </w:rPr>
        <w:t xml:space="preserve">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которым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r w:rsidR="00901EF2">
        <w:rPr>
          <w:rFonts w:ascii="Times New Roman" w:hAnsi="Times New Roman" w:cs="Times New Roman"/>
          <w:szCs w:val="20"/>
        </w:rPr>
        <w:t>к Положению «Об уче</w:t>
      </w:r>
      <w:r w:rsidR="000270C6">
        <w:rPr>
          <w:rFonts w:ascii="Times New Roman" w:hAnsi="Times New Roman" w:cs="Times New Roman"/>
          <w:szCs w:val="20"/>
        </w:rPr>
        <w:t>тной политик</w:t>
      </w:r>
      <w:r w:rsidR="00901EF2">
        <w:rPr>
          <w:rFonts w:ascii="Times New Roman" w:hAnsi="Times New Roman" w:cs="Times New Roman"/>
          <w:szCs w:val="20"/>
        </w:rPr>
        <w:t>е</w:t>
      </w:r>
      <w:r w:rsidR="000270C6">
        <w:rPr>
          <w:rFonts w:ascii="Times New Roman" w:hAnsi="Times New Roman" w:cs="Times New Roman"/>
          <w:szCs w:val="20"/>
        </w:rPr>
        <w:t xml:space="preserve">                                                                                                      в Администрации </w:t>
      </w:r>
      <w:proofErr w:type="spellStart"/>
      <w:r w:rsidR="00901EF2">
        <w:rPr>
          <w:rFonts w:ascii="Times New Roman" w:hAnsi="Times New Roman" w:cs="Times New Roman"/>
          <w:szCs w:val="20"/>
        </w:rPr>
        <w:t>Ледов</w:t>
      </w:r>
      <w:r w:rsidR="004079DB">
        <w:rPr>
          <w:rFonts w:ascii="Times New Roman" w:hAnsi="Times New Roman" w:cs="Times New Roman"/>
          <w:szCs w:val="20"/>
        </w:rPr>
        <w:t>ского</w:t>
      </w:r>
      <w:proofErr w:type="spell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9B0FB1">
        <w:rPr>
          <w:rFonts w:ascii="Times New Roman" w:hAnsi="Times New Roman" w:cs="Times New Roman"/>
          <w:szCs w:val="20"/>
        </w:rPr>
        <w:t>Советского</w:t>
      </w:r>
      <w:r w:rsidR="000270C6">
        <w:rPr>
          <w:rFonts w:ascii="Times New Roman" w:hAnsi="Times New Roman" w:cs="Times New Roman"/>
          <w:szCs w:val="20"/>
        </w:rPr>
        <w:t xml:space="preserve"> рай</w:t>
      </w:r>
      <w:r w:rsidR="00DD30C0">
        <w:rPr>
          <w:rFonts w:ascii="Times New Roman" w:hAnsi="Times New Roman" w:cs="Times New Roman"/>
          <w:szCs w:val="20"/>
        </w:rPr>
        <w:t xml:space="preserve">она  </w:t>
      </w:r>
      <w:r w:rsidR="000270C6">
        <w:rPr>
          <w:rFonts w:ascii="Times New Roman" w:hAnsi="Times New Roman" w:cs="Times New Roman"/>
          <w:szCs w:val="20"/>
        </w:rPr>
        <w:t xml:space="preserve">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9610" w:type="dxa"/>
        <w:tblInd w:w="-20" w:type="dxa"/>
        <w:tblLayout w:type="fixed"/>
        <w:tblLook w:val="04A0"/>
      </w:tblPr>
      <w:tblGrid>
        <w:gridCol w:w="817"/>
        <w:gridCol w:w="5562"/>
        <w:gridCol w:w="3231"/>
      </w:tblGrid>
      <w:tr w:rsidR="000270C6" w:rsidTr="002224DE">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2224DE">
        <w:tc>
          <w:tcPr>
            <w:tcW w:w="817"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sz w:val="24"/>
              </w:rPr>
            </w:pPr>
            <w:r>
              <w:rPr>
                <w:rFonts w:ascii="Times New Roman" w:hAnsi="Times New Roman" w:cs="Times New Roman"/>
                <w:sz w:val="24"/>
              </w:rPr>
              <w:t>1</w:t>
            </w:r>
            <w:r w:rsidR="000270C6">
              <w:rPr>
                <w:rFonts w:ascii="Times New Roman" w:hAnsi="Times New Roman" w:cs="Times New Roman"/>
                <w:sz w:val="24"/>
              </w:rPr>
              <w:t>.</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Pr="0010634D" w:rsidRDefault="0010634D">
            <w:pPr>
              <w:snapToGrid w:val="0"/>
              <w:jc w:val="center"/>
              <w:rPr>
                <w:rFonts w:ascii="Times New Roman" w:hAnsi="Times New Roman" w:cs="Times New Roman"/>
                <w:sz w:val="24"/>
              </w:rPr>
            </w:pPr>
            <w:r w:rsidRPr="0010634D">
              <w:rPr>
                <w:rFonts w:ascii="Times New Roman" w:hAnsi="Times New Roman" w:cs="Times New Roman"/>
                <w:sz w:val="24"/>
              </w:rPr>
              <w:t>Глава</w:t>
            </w:r>
            <w:r w:rsidR="000270C6" w:rsidRPr="0010634D">
              <w:rPr>
                <w:rFonts w:ascii="Times New Roman" w:hAnsi="Times New Roman" w:cs="Times New Roman"/>
                <w:sz w:val="24"/>
              </w:rPr>
              <w:t>,</w:t>
            </w:r>
          </w:p>
          <w:p w:rsidR="0010634D"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p>
          <w:p w:rsidR="000270C6" w:rsidRDefault="000270C6">
            <w:pPr>
              <w:jc w:val="center"/>
              <w:rPr>
                <w:rFonts w:ascii="Times New Roman" w:hAnsi="Times New Roman" w:cs="Times New Roman"/>
                <w:sz w:val="24"/>
              </w:rPr>
            </w:pPr>
          </w:p>
        </w:tc>
      </w:tr>
      <w:tr w:rsidR="000270C6" w:rsidTr="002224DE">
        <w:tc>
          <w:tcPr>
            <w:tcW w:w="817"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sz w:val="24"/>
              </w:rPr>
            </w:pPr>
            <w:r>
              <w:rPr>
                <w:rFonts w:ascii="Times New Roman" w:hAnsi="Times New Roman" w:cs="Times New Roman"/>
                <w:sz w:val="24"/>
              </w:rPr>
              <w:t>2</w:t>
            </w:r>
            <w:r w:rsidR="000270C6">
              <w:rPr>
                <w:rFonts w:ascii="Times New Roman" w:hAnsi="Times New Roman" w:cs="Times New Roman"/>
                <w:sz w:val="24"/>
              </w:rPr>
              <w:t>.</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0270C6" w:rsidRDefault="000270C6">
            <w:pPr>
              <w:snapToGrid w:val="0"/>
              <w:jc w:val="center"/>
              <w:rPr>
                <w:rFonts w:ascii="Times New Roman" w:hAnsi="Times New Roman" w:cs="Times New Roman"/>
                <w:sz w:val="24"/>
              </w:rPr>
            </w:pPr>
          </w:p>
        </w:tc>
      </w:tr>
      <w:tr w:rsidR="000270C6" w:rsidTr="002224DE">
        <w:tc>
          <w:tcPr>
            <w:tcW w:w="817"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sz w:val="24"/>
              </w:rPr>
            </w:pPr>
            <w:r>
              <w:rPr>
                <w:rFonts w:ascii="Times New Roman" w:hAnsi="Times New Roman" w:cs="Times New Roman"/>
                <w:sz w:val="24"/>
              </w:rPr>
              <w:t>3</w:t>
            </w:r>
            <w:r w:rsidR="000270C6">
              <w:rPr>
                <w:rFonts w:ascii="Times New Roman" w:hAnsi="Times New Roman" w:cs="Times New Roman"/>
                <w:sz w:val="24"/>
              </w:rPr>
              <w:t>.</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0270C6"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r w:rsidR="000270C6">
              <w:rPr>
                <w:rFonts w:ascii="Times New Roman" w:hAnsi="Times New Roman" w:cs="Times New Roman"/>
                <w:sz w:val="24"/>
              </w:rPr>
              <w:t>.</w:t>
            </w:r>
          </w:p>
        </w:tc>
      </w:tr>
      <w:tr w:rsidR="000270C6" w:rsidTr="002224DE">
        <w:tc>
          <w:tcPr>
            <w:tcW w:w="817"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sz w:val="24"/>
              </w:rPr>
            </w:pPr>
            <w:r>
              <w:rPr>
                <w:rFonts w:ascii="Times New Roman" w:hAnsi="Times New Roman" w:cs="Times New Roman"/>
                <w:sz w:val="24"/>
              </w:rPr>
              <w:t>4</w:t>
            </w:r>
            <w:r w:rsidR="000270C6">
              <w:rPr>
                <w:rFonts w:ascii="Times New Roman" w:hAnsi="Times New Roman" w:cs="Times New Roman"/>
                <w:sz w:val="24"/>
              </w:rPr>
              <w:t>.</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10634D"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p>
          <w:p w:rsidR="000270C6" w:rsidRDefault="000270C6">
            <w:pPr>
              <w:jc w:val="center"/>
              <w:rPr>
                <w:rFonts w:ascii="Times New Roman" w:hAnsi="Times New Roman" w:cs="Times New Roman"/>
                <w:sz w:val="24"/>
              </w:rPr>
            </w:pPr>
          </w:p>
        </w:tc>
      </w:tr>
      <w:tr w:rsidR="000270C6" w:rsidTr="002224DE">
        <w:tc>
          <w:tcPr>
            <w:tcW w:w="817"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sz w:val="24"/>
              </w:rPr>
            </w:pPr>
            <w:r>
              <w:rPr>
                <w:rFonts w:ascii="Times New Roman" w:hAnsi="Times New Roman" w:cs="Times New Roman"/>
                <w:sz w:val="24"/>
              </w:rPr>
              <w:t>5</w:t>
            </w:r>
            <w:r w:rsidR="000270C6">
              <w:rPr>
                <w:rFonts w:ascii="Times New Roman" w:hAnsi="Times New Roman" w:cs="Times New Roman"/>
                <w:sz w:val="24"/>
              </w:rPr>
              <w:t>.</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10634D"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p>
          <w:p w:rsidR="000270C6" w:rsidRDefault="000270C6">
            <w:pPr>
              <w:jc w:val="center"/>
              <w:rPr>
                <w:rFonts w:ascii="Times New Roman" w:hAnsi="Times New Roman" w:cs="Times New Roman"/>
                <w:sz w:val="24"/>
              </w:rPr>
            </w:pPr>
          </w:p>
        </w:tc>
      </w:tr>
      <w:tr w:rsidR="000270C6" w:rsidTr="002224DE">
        <w:tc>
          <w:tcPr>
            <w:tcW w:w="817" w:type="dxa"/>
            <w:tcBorders>
              <w:top w:val="single" w:sz="4" w:space="0" w:color="000000"/>
              <w:left w:val="single" w:sz="4" w:space="0" w:color="000000"/>
              <w:bottom w:val="single" w:sz="4" w:space="0" w:color="000000"/>
              <w:right w:val="nil"/>
            </w:tcBorders>
            <w:hideMark/>
          </w:tcPr>
          <w:p w:rsidR="000270C6" w:rsidRDefault="002224DE">
            <w:pPr>
              <w:snapToGrid w:val="0"/>
              <w:jc w:val="center"/>
              <w:rPr>
                <w:rFonts w:ascii="Times New Roman" w:hAnsi="Times New Roman" w:cs="Times New Roman"/>
                <w:sz w:val="24"/>
              </w:rPr>
            </w:pPr>
            <w:r>
              <w:rPr>
                <w:rFonts w:ascii="Times New Roman" w:hAnsi="Times New Roman" w:cs="Times New Roman"/>
                <w:sz w:val="24"/>
              </w:rPr>
              <w:t>6</w:t>
            </w:r>
            <w:r w:rsidR="000270C6">
              <w:rPr>
                <w:rFonts w:ascii="Times New Roman" w:hAnsi="Times New Roman" w:cs="Times New Roman"/>
                <w:sz w:val="24"/>
              </w:rPr>
              <w:t>.</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0270C6"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r w:rsidR="000270C6">
              <w:rPr>
                <w:rFonts w:ascii="Times New Roman" w:hAnsi="Times New Roman" w:cs="Times New Roman"/>
                <w:sz w:val="24"/>
              </w:rPr>
              <w:t>,</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928F7" w:rsidRDefault="005928F7"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928F7" w:rsidRDefault="005928F7"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928F7" w:rsidRDefault="005928F7"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928F7" w:rsidRDefault="005928F7"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928F7" w:rsidRDefault="005928F7"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928F7" w:rsidRDefault="005928F7"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lastRenderedPageBreak/>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r w:rsidR="00901EF2">
        <w:rPr>
          <w:rFonts w:ascii="Times New Roman" w:hAnsi="Times New Roman" w:cs="Times New Roman"/>
          <w:szCs w:val="20"/>
        </w:rPr>
        <w:t>к Положению «Об уче</w:t>
      </w:r>
      <w:r w:rsidR="000270C6">
        <w:rPr>
          <w:rFonts w:ascii="Times New Roman" w:hAnsi="Times New Roman" w:cs="Times New Roman"/>
          <w:szCs w:val="20"/>
        </w:rPr>
        <w:t>тной политик</w:t>
      </w:r>
      <w:r w:rsidR="00901EF2">
        <w:rPr>
          <w:rFonts w:ascii="Times New Roman" w:hAnsi="Times New Roman" w:cs="Times New Roman"/>
          <w:szCs w:val="20"/>
        </w:rPr>
        <w:t>е</w:t>
      </w:r>
      <w:r w:rsidR="000270C6">
        <w:rPr>
          <w:rFonts w:ascii="Times New Roman" w:hAnsi="Times New Roman" w:cs="Times New Roman"/>
          <w:szCs w:val="20"/>
        </w:rPr>
        <w:t xml:space="preserve">                                                                                                      в Администрации </w:t>
      </w:r>
      <w:proofErr w:type="spellStart"/>
      <w:r w:rsidR="00901EF2">
        <w:rPr>
          <w:rFonts w:ascii="Times New Roman" w:hAnsi="Times New Roman" w:cs="Times New Roman"/>
          <w:szCs w:val="20"/>
        </w:rPr>
        <w:t>Ледов</w:t>
      </w:r>
      <w:r w:rsidR="004079DB">
        <w:rPr>
          <w:rFonts w:ascii="Times New Roman" w:hAnsi="Times New Roman" w:cs="Times New Roman"/>
          <w:szCs w:val="20"/>
        </w:rPr>
        <w:t>ского</w:t>
      </w:r>
      <w:proofErr w:type="spell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сельсовета </w:t>
      </w:r>
      <w:r w:rsidR="009B0FB1">
        <w:rPr>
          <w:rFonts w:ascii="Times New Roman" w:hAnsi="Times New Roman" w:cs="Times New Roman"/>
          <w:szCs w:val="20"/>
        </w:rPr>
        <w:t>Советского</w:t>
      </w:r>
      <w:r>
        <w:rPr>
          <w:rFonts w:ascii="Times New Roman" w:hAnsi="Times New Roman" w:cs="Times New Roman"/>
          <w:szCs w:val="20"/>
        </w:rPr>
        <w:t xml:space="preserve"> района </w:t>
      </w:r>
      <w:r w:rsidR="00DD30C0">
        <w:rPr>
          <w:rFonts w:ascii="Times New Roman" w:hAnsi="Times New Roman" w:cs="Times New Roman"/>
          <w:szCs w:val="20"/>
        </w:rPr>
        <w:t xml:space="preserve">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7E6A9D">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8528"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7E6A9D">
        <w:tc>
          <w:tcPr>
            <w:tcW w:w="817" w:type="dxa"/>
            <w:tcBorders>
              <w:top w:val="single" w:sz="4" w:space="0" w:color="000000"/>
              <w:left w:val="single" w:sz="4" w:space="0" w:color="000000"/>
              <w:bottom w:val="single" w:sz="4" w:space="0" w:color="000000"/>
              <w:right w:val="nil"/>
            </w:tcBorders>
            <w:hideMark/>
          </w:tcPr>
          <w:p w:rsidR="000270C6" w:rsidRDefault="007E6A9D">
            <w:pPr>
              <w:snapToGrid w:val="0"/>
              <w:jc w:val="center"/>
              <w:rPr>
                <w:rFonts w:ascii="Times New Roman" w:hAnsi="Times New Roman" w:cs="Times New Roman"/>
                <w:sz w:val="24"/>
              </w:rPr>
            </w:pPr>
            <w:r>
              <w:rPr>
                <w:rFonts w:ascii="Times New Roman" w:hAnsi="Times New Roman" w:cs="Times New Roman"/>
                <w:sz w:val="24"/>
              </w:rPr>
              <w:t>1</w:t>
            </w:r>
            <w:r w:rsidR="000270C6">
              <w:rPr>
                <w:rFonts w:ascii="Times New Roman" w:hAnsi="Times New Roman" w:cs="Times New Roman"/>
                <w:sz w:val="24"/>
              </w:rPr>
              <w:t>.</w:t>
            </w:r>
          </w:p>
        </w:tc>
        <w:tc>
          <w:tcPr>
            <w:tcW w:w="8528" w:type="dxa"/>
            <w:tcBorders>
              <w:top w:val="single" w:sz="4" w:space="0" w:color="000000"/>
              <w:left w:val="single" w:sz="4" w:space="0" w:color="000000"/>
              <w:bottom w:val="single" w:sz="4" w:space="0" w:color="000000"/>
              <w:right w:val="single" w:sz="4" w:space="0" w:color="auto"/>
            </w:tcBorders>
            <w:hideMark/>
          </w:tcPr>
          <w:p w:rsidR="000270C6" w:rsidRDefault="007E6A9D" w:rsidP="008276ED">
            <w:pPr>
              <w:snapToGrid w:val="0"/>
              <w:jc w:val="both"/>
              <w:rPr>
                <w:rFonts w:ascii="Times New Roman" w:hAnsi="Times New Roman" w:cs="Times New Roman"/>
                <w:sz w:val="24"/>
              </w:rPr>
            </w:pPr>
            <w:r>
              <w:rPr>
                <w:rFonts w:ascii="Times New Roman" w:hAnsi="Times New Roman" w:cs="Times New Roman"/>
                <w:sz w:val="24"/>
              </w:rPr>
              <w:t>1</w:t>
            </w:r>
            <w:r w:rsidR="008276ED">
              <w:rPr>
                <w:rFonts w:ascii="Times New Roman" w:hAnsi="Times New Roman" w:cs="Times New Roman"/>
                <w:sz w:val="24"/>
              </w:rPr>
              <w:t>.</w:t>
            </w:r>
            <w:r w:rsidR="000270C6">
              <w:rPr>
                <w:rFonts w:ascii="Times New Roman" w:hAnsi="Times New Roman" w:cs="Times New Roman"/>
                <w:sz w:val="24"/>
              </w:rPr>
              <w:t xml:space="preserve"> </w:t>
            </w:r>
            <w:r w:rsidR="00CF064D">
              <w:rPr>
                <w:rFonts w:ascii="Times New Roman" w:hAnsi="Times New Roman" w:cs="Times New Roman"/>
                <w:sz w:val="24"/>
              </w:rPr>
              <w:t xml:space="preserve">Журнал операций </w:t>
            </w:r>
            <w:r w:rsidR="000270C6">
              <w:rPr>
                <w:rFonts w:ascii="Times New Roman" w:hAnsi="Times New Roman" w:cs="Times New Roman"/>
                <w:sz w:val="24"/>
              </w:rPr>
              <w:t xml:space="preserve">по </w:t>
            </w:r>
            <w:r w:rsidR="00B2748F">
              <w:rPr>
                <w:rFonts w:ascii="Times New Roman" w:hAnsi="Times New Roman" w:cs="Times New Roman"/>
                <w:sz w:val="24"/>
              </w:rPr>
              <w:t>счету «Касса»</w:t>
            </w:r>
          </w:p>
        </w:tc>
      </w:tr>
      <w:tr w:rsidR="000270C6" w:rsidTr="007E6A9D">
        <w:tc>
          <w:tcPr>
            <w:tcW w:w="817" w:type="dxa"/>
            <w:tcBorders>
              <w:top w:val="single" w:sz="4" w:space="0" w:color="000000"/>
              <w:left w:val="single" w:sz="4" w:space="0" w:color="000000"/>
              <w:bottom w:val="single" w:sz="4" w:space="0" w:color="000000"/>
              <w:right w:val="nil"/>
            </w:tcBorders>
            <w:hideMark/>
          </w:tcPr>
          <w:p w:rsidR="000270C6" w:rsidRDefault="007E6A9D">
            <w:pPr>
              <w:snapToGrid w:val="0"/>
              <w:jc w:val="center"/>
              <w:rPr>
                <w:rFonts w:ascii="Times New Roman" w:hAnsi="Times New Roman" w:cs="Times New Roman"/>
                <w:sz w:val="24"/>
              </w:rPr>
            </w:pPr>
            <w:r>
              <w:rPr>
                <w:rFonts w:ascii="Times New Roman" w:hAnsi="Times New Roman" w:cs="Times New Roman"/>
                <w:sz w:val="24"/>
              </w:rPr>
              <w:t>2</w:t>
            </w:r>
            <w:r w:rsidR="000270C6">
              <w:rPr>
                <w:rFonts w:ascii="Times New Roman" w:hAnsi="Times New Roman" w:cs="Times New Roman"/>
                <w:sz w:val="24"/>
              </w:rPr>
              <w:t>.</w:t>
            </w:r>
          </w:p>
        </w:tc>
        <w:tc>
          <w:tcPr>
            <w:tcW w:w="8528" w:type="dxa"/>
            <w:tcBorders>
              <w:top w:val="single" w:sz="4" w:space="0" w:color="000000"/>
              <w:left w:val="single" w:sz="4" w:space="0" w:color="000000"/>
              <w:bottom w:val="single" w:sz="4" w:space="0" w:color="000000"/>
              <w:right w:val="single" w:sz="4" w:space="0" w:color="auto"/>
            </w:tcBorders>
            <w:hideMark/>
          </w:tcPr>
          <w:p w:rsidR="000270C6" w:rsidRDefault="007E6A9D" w:rsidP="008276ED">
            <w:pPr>
              <w:snapToGrid w:val="0"/>
              <w:jc w:val="both"/>
              <w:rPr>
                <w:rFonts w:ascii="Times New Roman" w:hAnsi="Times New Roman" w:cs="Times New Roman"/>
                <w:sz w:val="24"/>
              </w:rPr>
            </w:pPr>
            <w:r>
              <w:rPr>
                <w:rFonts w:ascii="Times New Roman" w:hAnsi="Times New Roman" w:cs="Times New Roman"/>
                <w:sz w:val="24"/>
              </w:rPr>
              <w:t>2</w:t>
            </w:r>
            <w:r w:rsidR="000270C6">
              <w:rPr>
                <w:rFonts w:ascii="Times New Roman" w:hAnsi="Times New Roman" w:cs="Times New Roman"/>
                <w:sz w:val="24"/>
              </w:rPr>
              <w:t xml:space="preserve">. Журнал операций </w:t>
            </w:r>
            <w:r w:rsidR="00CF064D">
              <w:rPr>
                <w:rFonts w:ascii="Times New Roman" w:hAnsi="Times New Roman" w:cs="Times New Roman"/>
                <w:sz w:val="24"/>
              </w:rPr>
              <w:t>с безналичными денежными средствами</w:t>
            </w:r>
          </w:p>
        </w:tc>
      </w:tr>
      <w:tr w:rsidR="000270C6" w:rsidTr="007E6A9D">
        <w:tc>
          <w:tcPr>
            <w:tcW w:w="817" w:type="dxa"/>
            <w:tcBorders>
              <w:top w:val="single" w:sz="4" w:space="0" w:color="000000"/>
              <w:left w:val="single" w:sz="4" w:space="0" w:color="000000"/>
              <w:bottom w:val="single" w:sz="4" w:space="0" w:color="000000"/>
              <w:right w:val="nil"/>
            </w:tcBorders>
            <w:hideMark/>
          </w:tcPr>
          <w:p w:rsidR="000270C6" w:rsidRDefault="007E6A9D">
            <w:pPr>
              <w:snapToGrid w:val="0"/>
              <w:jc w:val="center"/>
              <w:rPr>
                <w:rFonts w:ascii="Times New Roman" w:hAnsi="Times New Roman" w:cs="Times New Roman"/>
                <w:sz w:val="24"/>
              </w:rPr>
            </w:pPr>
            <w:r>
              <w:rPr>
                <w:rFonts w:ascii="Times New Roman" w:hAnsi="Times New Roman" w:cs="Times New Roman"/>
                <w:sz w:val="24"/>
              </w:rPr>
              <w:t>3</w:t>
            </w:r>
            <w:r w:rsidR="000270C6">
              <w:rPr>
                <w:rFonts w:ascii="Times New Roman" w:hAnsi="Times New Roman" w:cs="Times New Roman"/>
                <w:sz w:val="24"/>
              </w:rPr>
              <w:t>.</w:t>
            </w:r>
          </w:p>
        </w:tc>
        <w:tc>
          <w:tcPr>
            <w:tcW w:w="8528" w:type="dxa"/>
            <w:tcBorders>
              <w:top w:val="single" w:sz="4" w:space="0" w:color="000000"/>
              <w:left w:val="single" w:sz="4" w:space="0" w:color="000000"/>
              <w:bottom w:val="single" w:sz="4" w:space="0" w:color="000000"/>
              <w:right w:val="single" w:sz="4" w:space="0" w:color="auto"/>
            </w:tcBorders>
            <w:hideMark/>
          </w:tcPr>
          <w:p w:rsidR="000270C6" w:rsidRDefault="007E6A9D" w:rsidP="008276ED">
            <w:pPr>
              <w:snapToGrid w:val="0"/>
              <w:jc w:val="both"/>
              <w:rPr>
                <w:rFonts w:ascii="Times New Roman" w:hAnsi="Times New Roman" w:cs="Times New Roman"/>
                <w:sz w:val="24"/>
              </w:rPr>
            </w:pPr>
            <w:r>
              <w:rPr>
                <w:rFonts w:ascii="Times New Roman" w:hAnsi="Times New Roman" w:cs="Times New Roman"/>
                <w:sz w:val="24"/>
              </w:rPr>
              <w:t>3</w:t>
            </w:r>
            <w:r w:rsidR="000270C6">
              <w:rPr>
                <w:rFonts w:ascii="Times New Roman" w:hAnsi="Times New Roman" w:cs="Times New Roman"/>
                <w:sz w:val="24"/>
              </w:rPr>
              <w:t>. Журнал операций расчетов с поставщиками и подрядчиками</w:t>
            </w:r>
          </w:p>
        </w:tc>
      </w:tr>
      <w:tr w:rsidR="000270C6" w:rsidTr="007E6A9D">
        <w:tc>
          <w:tcPr>
            <w:tcW w:w="817" w:type="dxa"/>
            <w:tcBorders>
              <w:top w:val="single" w:sz="4" w:space="0" w:color="000000"/>
              <w:left w:val="single" w:sz="4" w:space="0" w:color="000000"/>
              <w:bottom w:val="single" w:sz="4" w:space="0" w:color="000000"/>
              <w:right w:val="nil"/>
            </w:tcBorders>
            <w:hideMark/>
          </w:tcPr>
          <w:p w:rsidR="000270C6" w:rsidRDefault="007E6A9D">
            <w:pPr>
              <w:snapToGrid w:val="0"/>
              <w:jc w:val="center"/>
              <w:rPr>
                <w:rFonts w:ascii="Times New Roman" w:hAnsi="Times New Roman" w:cs="Times New Roman"/>
                <w:sz w:val="24"/>
              </w:rPr>
            </w:pPr>
            <w:r>
              <w:rPr>
                <w:rFonts w:ascii="Times New Roman" w:hAnsi="Times New Roman" w:cs="Times New Roman"/>
                <w:sz w:val="24"/>
              </w:rPr>
              <w:t>4</w:t>
            </w:r>
            <w:r w:rsidR="000270C6">
              <w:rPr>
                <w:rFonts w:ascii="Times New Roman" w:hAnsi="Times New Roman" w:cs="Times New Roman"/>
                <w:sz w:val="24"/>
              </w:rPr>
              <w:t>.</w:t>
            </w:r>
          </w:p>
        </w:tc>
        <w:tc>
          <w:tcPr>
            <w:tcW w:w="8528" w:type="dxa"/>
            <w:tcBorders>
              <w:top w:val="single" w:sz="4" w:space="0" w:color="000000"/>
              <w:left w:val="single" w:sz="4" w:space="0" w:color="000000"/>
              <w:bottom w:val="single" w:sz="4" w:space="0" w:color="000000"/>
              <w:right w:val="single" w:sz="4" w:space="0" w:color="auto"/>
            </w:tcBorders>
            <w:hideMark/>
          </w:tcPr>
          <w:p w:rsidR="000270C6" w:rsidRDefault="007E6A9D" w:rsidP="008276ED">
            <w:pPr>
              <w:snapToGrid w:val="0"/>
              <w:jc w:val="both"/>
              <w:rPr>
                <w:rFonts w:ascii="Times New Roman" w:hAnsi="Times New Roman" w:cs="Times New Roman"/>
                <w:sz w:val="24"/>
              </w:rPr>
            </w:pPr>
            <w:r>
              <w:rPr>
                <w:rFonts w:ascii="Times New Roman" w:hAnsi="Times New Roman" w:cs="Times New Roman"/>
                <w:sz w:val="24"/>
              </w:rPr>
              <w:t>4</w:t>
            </w:r>
            <w:r w:rsidR="000270C6">
              <w:rPr>
                <w:rFonts w:ascii="Times New Roman" w:hAnsi="Times New Roman" w:cs="Times New Roman"/>
                <w:sz w:val="24"/>
              </w:rPr>
              <w:t>. Журнал операций расчетов с дебиторами по доходам</w:t>
            </w:r>
          </w:p>
        </w:tc>
      </w:tr>
      <w:tr w:rsidR="000270C6" w:rsidTr="007E6A9D">
        <w:tc>
          <w:tcPr>
            <w:tcW w:w="817" w:type="dxa"/>
            <w:tcBorders>
              <w:top w:val="single" w:sz="4" w:space="0" w:color="000000"/>
              <w:left w:val="single" w:sz="4" w:space="0" w:color="000000"/>
              <w:bottom w:val="single" w:sz="4" w:space="0" w:color="000000"/>
              <w:right w:val="nil"/>
            </w:tcBorders>
            <w:hideMark/>
          </w:tcPr>
          <w:p w:rsidR="000270C6" w:rsidRDefault="007E6A9D">
            <w:pPr>
              <w:snapToGrid w:val="0"/>
              <w:jc w:val="center"/>
              <w:rPr>
                <w:rFonts w:ascii="Times New Roman" w:hAnsi="Times New Roman" w:cs="Times New Roman"/>
                <w:sz w:val="24"/>
              </w:rPr>
            </w:pPr>
            <w:r>
              <w:rPr>
                <w:rFonts w:ascii="Times New Roman" w:hAnsi="Times New Roman" w:cs="Times New Roman"/>
                <w:sz w:val="24"/>
              </w:rPr>
              <w:t>5</w:t>
            </w:r>
            <w:r w:rsidR="000270C6">
              <w:rPr>
                <w:rFonts w:ascii="Times New Roman" w:hAnsi="Times New Roman" w:cs="Times New Roman"/>
                <w:sz w:val="24"/>
              </w:rPr>
              <w:t>.</w:t>
            </w:r>
          </w:p>
        </w:tc>
        <w:tc>
          <w:tcPr>
            <w:tcW w:w="8528" w:type="dxa"/>
            <w:tcBorders>
              <w:top w:val="single" w:sz="4" w:space="0" w:color="000000"/>
              <w:left w:val="single" w:sz="4" w:space="0" w:color="000000"/>
              <w:bottom w:val="single" w:sz="4" w:space="0" w:color="000000"/>
              <w:right w:val="single" w:sz="4" w:space="0" w:color="auto"/>
            </w:tcBorders>
            <w:hideMark/>
          </w:tcPr>
          <w:p w:rsidR="000270C6" w:rsidRDefault="007E6A9D" w:rsidP="008276ED">
            <w:pPr>
              <w:snapToGrid w:val="0"/>
              <w:jc w:val="both"/>
              <w:rPr>
                <w:rFonts w:ascii="Times New Roman" w:hAnsi="Times New Roman" w:cs="Times New Roman"/>
                <w:sz w:val="24"/>
              </w:rPr>
            </w:pPr>
            <w:r>
              <w:rPr>
                <w:rFonts w:ascii="Times New Roman" w:hAnsi="Times New Roman" w:cs="Times New Roman"/>
                <w:sz w:val="24"/>
              </w:rPr>
              <w:t>5</w:t>
            </w:r>
            <w:r w:rsidR="000270C6">
              <w:rPr>
                <w:rFonts w:ascii="Times New Roman" w:hAnsi="Times New Roman" w:cs="Times New Roman"/>
                <w:sz w:val="24"/>
              </w:rPr>
              <w:t>. Журнал операций расчетов по оплате труда</w:t>
            </w:r>
          </w:p>
        </w:tc>
      </w:tr>
      <w:tr w:rsidR="000270C6" w:rsidTr="007E6A9D">
        <w:tc>
          <w:tcPr>
            <w:tcW w:w="817" w:type="dxa"/>
            <w:tcBorders>
              <w:top w:val="single" w:sz="4" w:space="0" w:color="000000"/>
              <w:left w:val="single" w:sz="4" w:space="0" w:color="000000"/>
              <w:bottom w:val="single" w:sz="4" w:space="0" w:color="000000"/>
              <w:right w:val="nil"/>
            </w:tcBorders>
            <w:hideMark/>
          </w:tcPr>
          <w:p w:rsidR="000270C6" w:rsidRDefault="007E6A9D">
            <w:pPr>
              <w:snapToGrid w:val="0"/>
              <w:jc w:val="center"/>
              <w:rPr>
                <w:rFonts w:ascii="Times New Roman" w:hAnsi="Times New Roman" w:cs="Times New Roman"/>
                <w:sz w:val="24"/>
              </w:rPr>
            </w:pPr>
            <w:r>
              <w:rPr>
                <w:rFonts w:ascii="Times New Roman" w:hAnsi="Times New Roman" w:cs="Times New Roman"/>
                <w:sz w:val="24"/>
              </w:rPr>
              <w:t>6</w:t>
            </w:r>
            <w:r w:rsidR="000270C6">
              <w:rPr>
                <w:rFonts w:ascii="Times New Roman" w:hAnsi="Times New Roman" w:cs="Times New Roman"/>
                <w:sz w:val="24"/>
              </w:rPr>
              <w:t>.</w:t>
            </w:r>
          </w:p>
        </w:tc>
        <w:tc>
          <w:tcPr>
            <w:tcW w:w="8528" w:type="dxa"/>
            <w:tcBorders>
              <w:top w:val="single" w:sz="4" w:space="0" w:color="000000"/>
              <w:left w:val="single" w:sz="4" w:space="0" w:color="000000"/>
              <w:bottom w:val="single" w:sz="4" w:space="0" w:color="000000"/>
              <w:right w:val="single" w:sz="4" w:space="0" w:color="auto"/>
            </w:tcBorders>
            <w:hideMark/>
          </w:tcPr>
          <w:p w:rsidR="000270C6" w:rsidRDefault="007E6A9D" w:rsidP="008276ED">
            <w:pPr>
              <w:snapToGrid w:val="0"/>
              <w:jc w:val="both"/>
              <w:rPr>
                <w:rFonts w:ascii="Times New Roman" w:hAnsi="Times New Roman" w:cs="Times New Roman"/>
                <w:sz w:val="24"/>
              </w:rPr>
            </w:pPr>
            <w:r>
              <w:rPr>
                <w:rFonts w:ascii="Times New Roman" w:hAnsi="Times New Roman" w:cs="Times New Roman"/>
                <w:sz w:val="24"/>
              </w:rPr>
              <w:t>6</w:t>
            </w:r>
            <w:r w:rsidR="000270C6">
              <w:rPr>
                <w:rFonts w:ascii="Times New Roman" w:hAnsi="Times New Roman" w:cs="Times New Roman"/>
                <w:sz w:val="24"/>
              </w:rPr>
              <w:t>. Журнал операций по выбытию и перемещению нефинансовых активов</w:t>
            </w:r>
          </w:p>
        </w:tc>
      </w:tr>
      <w:tr w:rsidR="000270C6" w:rsidTr="007E6A9D">
        <w:tc>
          <w:tcPr>
            <w:tcW w:w="817" w:type="dxa"/>
            <w:tcBorders>
              <w:top w:val="single" w:sz="4" w:space="0" w:color="000000"/>
              <w:left w:val="single" w:sz="4" w:space="0" w:color="000000"/>
              <w:bottom w:val="single" w:sz="4" w:space="0" w:color="000000"/>
              <w:right w:val="nil"/>
            </w:tcBorders>
            <w:hideMark/>
          </w:tcPr>
          <w:p w:rsidR="000270C6" w:rsidRDefault="007E6A9D">
            <w:pPr>
              <w:snapToGrid w:val="0"/>
              <w:jc w:val="center"/>
              <w:rPr>
                <w:rFonts w:ascii="Times New Roman" w:hAnsi="Times New Roman" w:cs="Times New Roman"/>
                <w:sz w:val="24"/>
              </w:rPr>
            </w:pPr>
            <w:r>
              <w:rPr>
                <w:rFonts w:ascii="Times New Roman" w:hAnsi="Times New Roman" w:cs="Times New Roman"/>
                <w:sz w:val="24"/>
              </w:rPr>
              <w:t>7</w:t>
            </w:r>
            <w:r w:rsidR="000270C6">
              <w:rPr>
                <w:rFonts w:ascii="Times New Roman" w:hAnsi="Times New Roman" w:cs="Times New Roman"/>
                <w:sz w:val="24"/>
              </w:rPr>
              <w:t>.</w:t>
            </w:r>
          </w:p>
        </w:tc>
        <w:tc>
          <w:tcPr>
            <w:tcW w:w="8528" w:type="dxa"/>
            <w:tcBorders>
              <w:top w:val="single" w:sz="4" w:space="0" w:color="000000"/>
              <w:left w:val="single" w:sz="4" w:space="0" w:color="000000"/>
              <w:bottom w:val="single" w:sz="4" w:space="0" w:color="000000"/>
              <w:right w:val="single" w:sz="4" w:space="0" w:color="auto"/>
            </w:tcBorders>
            <w:hideMark/>
          </w:tcPr>
          <w:p w:rsidR="000270C6" w:rsidRDefault="007E6A9D" w:rsidP="008276ED">
            <w:pPr>
              <w:snapToGrid w:val="0"/>
              <w:jc w:val="both"/>
              <w:rPr>
                <w:rFonts w:ascii="Times New Roman" w:hAnsi="Times New Roman" w:cs="Times New Roman"/>
                <w:sz w:val="24"/>
              </w:rPr>
            </w:pPr>
            <w:r>
              <w:rPr>
                <w:rFonts w:ascii="Times New Roman" w:hAnsi="Times New Roman" w:cs="Times New Roman"/>
                <w:sz w:val="24"/>
              </w:rPr>
              <w:t>7</w:t>
            </w:r>
            <w:r w:rsidR="000270C6">
              <w:rPr>
                <w:rFonts w:ascii="Times New Roman" w:hAnsi="Times New Roman" w:cs="Times New Roman"/>
                <w:sz w:val="24"/>
              </w:rPr>
              <w:t>.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№5 </w:t>
      </w:r>
    </w:p>
    <w:p w:rsidR="000270C6" w:rsidRDefault="00B2748F" w:rsidP="000270C6">
      <w:pPr>
        <w:jc w:val="right"/>
        <w:rPr>
          <w:rFonts w:ascii="Times New Roman" w:hAnsi="Times New Roman" w:cs="Times New Roman"/>
          <w:szCs w:val="20"/>
        </w:rPr>
      </w:pPr>
      <w:r>
        <w:rPr>
          <w:rFonts w:ascii="Times New Roman" w:hAnsi="Times New Roman" w:cs="Times New Roman"/>
          <w:szCs w:val="20"/>
        </w:rPr>
        <w:t>к Положению «Об уче</w:t>
      </w:r>
      <w:r w:rsidR="000270C6">
        <w:rPr>
          <w:rFonts w:ascii="Times New Roman" w:hAnsi="Times New Roman" w:cs="Times New Roman"/>
          <w:szCs w:val="20"/>
        </w:rPr>
        <w:t>тной политик</w:t>
      </w:r>
      <w:r>
        <w:rPr>
          <w:rFonts w:ascii="Times New Roman" w:hAnsi="Times New Roman" w:cs="Times New Roman"/>
          <w:szCs w:val="20"/>
        </w:rPr>
        <w:t>е</w:t>
      </w:r>
      <w:r w:rsidR="000270C6">
        <w:rPr>
          <w:rFonts w:ascii="Times New Roman" w:hAnsi="Times New Roman" w:cs="Times New Roman"/>
          <w:szCs w:val="20"/>
        </w:rPr>
        <w:t xml:space="preserve">                                                                                                   </w:t>
      </w:r>
    </w:p>
    <w:p w:rsidR="000270C6" w:rsidRDefault="00B2748F" w:rsidP="000270C6">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   в Администрации </w:t>
      </w:r>
      <w:proofErr w:type="spellStart"/>
      <w:r>
        <w:rPr>
          <w:rFonts w:ascii="Times New Roman" w:hAnsi="Times New Roman" w:cs="Times New Roman"/>
          <w:szCs w:val="20"/>
        </w:rPr>
        <w:t>Ледов</w:t>
      </w:r>
      <w:r w:rsidR="004079DB">
        <w:rPr>
          <w:rFonts w:ascii="Times New Roman" w:hAnsi="Times New Roman" w:cs="Times New Roman"/>
          <w:szCs w:val="20"/>
        </w:rPr>
        <w:t>ского</w:t>
      </w:r>
      <w:proofErr w:type="spellEnd"/>
      <w:r w:rsidR="000270C6">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  </w:t>
      </w:r>
      <w:r w:rsidR="000270C6">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1.2. Внутренний финансовый контроль направлен на: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 Внутренний финансовый контроль в учреждении подразделяется на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полноты </w:t>
      </w:r>
      <w:proofErr w:type="spellStart"/>
      <w:r>
        <w:rPr>
          <w:rFonts w:ascii="Times New Roman" w:hAnsi="Times New Roman" w:cs="Times New Roman"/>
          <w:sz w:val="24"/>
        </w:rPr>
        <w:t>оприходования</w:t>
      </w:r>
      <w:proofErr w:type="spellEnd"/>
      <w:r>
        <w:rPr>
          <w:rFonts w:ascii="Times New Roman" w:hAnsi="Times New Roman" w:cs="Times New Roman"/>
          <w:sz w:val="24"/>
        </w:rPr>
        <w:t xml:space="preserve">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у подотчетных лиц наличия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контроль за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сверка аналитического учета с синтетическим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7E6A9D">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10634D" w:rsidRDefault="0010634D" w:rsidP="0010634D">
            <w:pPr>
              <w:snapToGrid w:val="0"/>
              <w:jc w:val="both"/>
              <w:rPr>
                <w:rFonts w:ascii="Times New Roman" w:hAnsi="Times New Roman" w:cs="Times New Roman"/>
                <w:bCs/>
                <w:iCs/>
                <w:szCs w:val="20"/>
              </w:rPr>
            </w:pPr>
            <w:r>
              <w:rPr>
                <w:rFonts w:ascii="Times New Roman" w:hAnsi="Times New Roman" w:cs="Times New Roman"/>
                <w:bCs/>
                <w:iCs/>
                <w:szCs w:val="20"/>
              </w:rPr>
              <w:t xml:space="preserve">Начальник отдела </w:t>
            </w:r>
            <w:r w:rsidR="00B2748F">
              <w:rPr>
                <w:rFonts w:ascii="Times New Roman" w:hAnsi="Times New Roman" w:cs="Times New Roman"/>
                <w:bCs/>
                <w:iCs/>
                <w:szCs w:val="20"/>
              </w:rPr>
              <w:t>б</w:t>
            </w:r>
            <w:r>
              <w:rPr>
                <w:rFonts w:ascii="Times New Roman" w:hAnsi="Times New Roman" w:cs="Times New Roman"/>
                <w:bCs/>
                <w:iCs/>
                <w:szCs w:val="20"/>
              </w:rPr>
              <w:t>ухгалтерско</w:t>
            </w:r>
            <w:r w:rsidR="00B2748F">
              <w:rPr>
                <w:rFonts w:ascii="Times New Roman" w:hAnsi="Times New Roman" w:cs="Times New Roman"/>
                <w:bCs/>
                <w:iCs/>
                <w:szCs w:val="20"/>
              </w:rPr>
              <w:t>го учета и</w:t>
            </w:r>
            <w:r>
              <w:rPr>
                <w:rFonts w:ascii="Times New Roman" w:hAnsi="Times New Roman" w:cs="Times New Roman"/>
                <w:bCs/>
                <w:iCs/>
                <w:szCs w:val="20"/>
              </w:rPr>
              <w:t xml:space="preserve"> отчетности</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7E6A9D">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B2748F" w:rsidRDefault="00B2748F" w:rsidP="00B2748F">
            <w:pPr>
              <w:snapToGrid w:val="0"/>
              <w:jc w:val="both"/>
              <w:rPr>
                <w:rFonts w:ascii="Times New Roman" w:hAnsi="Times New Roman" w:cs="Times New Roman"/>
                <w:bCs/>
                <w:iCs/>
                <w:szCs w:val="20"/>
              </w:rPr>
            </w:pPr>
            <w:r>
              <w:rPr>
                <w:rFonts w:ascii="Times New Roman" w:hAnsi="Times New Roman" w:cs="Times New Roman"/>
                <w:bCs/>
                <w:iCs/>
                <w:szCs w:val="20"/>
              </w:rPr>
              <w:t>Начальник отдела бухгалтерского учета и отчетности</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7E6A9D">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7E6A9D">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DD30C0">
              <w:rPr>
                <w:rFonts w:ascii="Times New Roman" w:hAnsi="Times New Roman" w:cs="Times New Roman"/>
                <w:sz w:val="24"/>
              </w:rPr>
              <w:t xml:space="preserve">                 </w:t>
            </w:r>
            <w:r w:rsidR="004E002F">
              <w:rPr>
                <w:rFonts w:ascii="Times New Roman" w:hAnsi="Times New Roman" w:cs="Times New Roman"/>
                <w:sz w:val="24"/>
              </w:rPr>
              <w:t>Т.</w:t>
            </w:r>
            <w:r w:rsidR="00B2748F">
              <w:rPr>
                <w:rFonts w:ascii="Times New Roman" w:hAnsi="Times New Roman" w:cs="Times New Roman"/>
                <w:sz w:val="24"/>
              </w:rPr>
              <w:t>И.Смирно</w:t>
            </w:r>
            <w:r w:rsidR="004E002F">
              <w:rPr>
                <w:rFonts w:ascii="Times New Roman" w:hAnsi="Times New Roman" w:cs="Times New Roman"/>
                <w:sz w:val="24"/>
              </w:rPr>
              <w:t>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5928F7" w:rsidRDefault="005928F7"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B2748F" w:rsidP="000270C6">
      <w:pPr>
        <w:jc w:val="right"/>
        <w:rPr>
          <w:rFonts w:ascii="Times New Roman" w:hAnsi="Times New Roman" w:cs="Times New Roman"/>
          <w:szCs w:val="20"/>
        </w:rPr>
      </w:pPr>
      <w:r>
        <w:rPr>
          <w:rFonts w:ascii="Times New Roman" w:hAnsi="Times New Roman" w:cs="Times New Roman"/>
          <w:szCs w:val="20"/>
        </w:rPr>
        <w:t>к Положению «Об уче</w:t>
      </w:r>
      <w:r w:rsidR="000270C6">
        <w:rPr>
          <w:rFonts w:ascii="Times New Roman" w:hAnsi="Times New Roman" w:cs="Times New Roman"/>
          <w:szCs w:val="20"/>
        </w:rPr>
        <w:t>тной политик</w:t>
      </w:r>
      <w:r>
        <w:rPr>
          <w:rFonts w:ascii="Times New Roman" w:hAnsi="Times New Roman" w:cs="Times New Roman"/>
          <w:szCs w:val="20"/>
        </w:rPr>
        <w:t>е</w:t>
      </w:r>
      <w:r w:rsidR="000270C6">
        <w:rPr>
          <w:rFonts w:ascii="Times New Roman" w:hAnsi="Times New Roman" w:cs="Times New Roman"/>
          <w:szCs w:val="20"/>
        </w:rPr>
        <w:t xml:space="preserve">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B2748F">
        <w:rPr>
          <w:rFonts w:ascii="Times New Roman" w:hAnsi="Times New Roman" w:cs="Times New Roman"/>
          <w:szCs w:val="20"/>
        </w:rPr>
        <w:t>Ледов</w:t>
      </w:r>
      <w:r w:rsidR="004079DB">
        <w:rPr>
          <w:rFonts w:ascii="Times New Roman" w:hAnsi="Times New Roman" w:cs="Times New Roman"/>
          <w:szCs w:val="20"/>
        </w:rPr>
        <w:t>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5" w:name="bookmark1"/>
      <w:r>
        <w:rPr>
          <w:rFonts w:ascii="Times New Roman" w:hAnsi="Times New Roman" w:cs="Times New Roman"/>
          <w:b/>
          <w:i w:val="0"/>
          <w:sz w:val="24"/>
          <w:szCs w:val="24"/>
        </w:rPr>
        <w:t xml:space="preserve">Состав и обязанности постоянно действующей комиссии </w:t>
      </w:r>
      <w:bookmarkEnd w:id="5"/>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DD30C0" w:rsidP="00B2748F">
            <w:pPr>
              <w:ind w:left="193" w:right="142"/>
              <w:jc w:val="center"/>
              <w:rPr>
                <w:rFonts w:ascii="Times New Roman" w:hAnsi="Times New Roman" w:cs="Times New Roman"/>
                <w:sz w:val="24"/>
              </w:rPr>
            </w:pPr>
            <w:r>
              <w:rPr>
                <w:rFonts w:ascii="Times New Roman" w:hAnsi="Times New Roman" w:cs="Times New Roman"/>
                <w:sz w:val="24"/>
              </w:rPr>
              <w:t xml:space="preserve">Зам главы </w:t>
            </w:r>
            <w:r w:rsidR="00B2748F">
              <w:rPr>
                <w:rFonts w:ascii="Times New Roman" w:hAnsi="Times New Roman" w:cs="Times New Roman"/>
                <w:sz w:val="24"/>
              </w:rPr>
              <w:t>Захарова Оксана Вячеславовна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B2748F" w:rsidP="00B2748F">
            <w:pPr>
              <w:snapToGrid w:val="0"/>
              <w:jc w:val="both"/>
              <w:rPr>
                <w:rFonts w:ascii="Times New Roman" w:hAnsi="Times New Roman" w:cs="Times New Roman"/>
                <w:sz w:val="24"/>
              </w:rPr>
            </w:pPr>
            <w:r w:rsidRPr="00B2748F">
              <w:rPr>
                <w:rFonts w:ascii="Times New Roman" w:hAnsi="Times New Roman" w:cs="Times New Roman"/>
                <w:bCs/>
                <w:iCs/>
                <w:sz w:val="24"/>
              </w:rPr>
              <w:t>Начальник отдела бухгалтерского учета и отчетности</w:t>
            </w:r>
            <w:r>
              <w:rPr>
                <w:rFonts w:ascii="Times New Roman" w:hAnsi="Times New Roman" w:cs="Times New Roman"/>
                <w:bCs/>
                <w:iCs/>
                <w:sz w:val="24"/>
              </w:rPr>
              <w:t xml:space="preserve"> Смирнова Татьяна Ивановна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B2748F">
            <w:pPr>
              <w:snapToGrid w:val="0"/>
              <w:ind w:left="193" w:right="140"/>
              <w:jc w:val="center"/>
              <w:rPr>
                <w:rFonts w:ascii="Times New Roman" w:hAnsi="Times New Roman" w:cs="Times New Roman"/>
                <w:sz w:val="24"/>
              </w:rPr>
            </w:pPr>
            <w:proofErr w:type="spellStart"/>
            <w:r>
              <w:rPr>
                <w:rFonts w:ascii="Times New Roman" w:hAnsi="Times New Roman" w:cs="Times New Roman"/>
                <w:sz w:val="24"/>
              </w:rPr>
              <w:t>Сухорутченко</w:t>
            </w:r>
            <w:proofErr w:type="spellEnd"/>
            <w:r>
              <w:rPr>
                <w:rFonts w:ascii="Times New Roman" w:hAnsi="Times New Roman" w:cs="Times New Roman"/>
                <w:sz w:val="24"/>
              </w:rPr>
              <w:t xml:space="preserve"> Оксана Николаевна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5928F7" w:rsidRDefault="005928F7" w:rsidP="000270C6">
      <w:pPr>
        <w:autoSpaceDE w:val="0"/>
        <w:ind w:firstLine="709"/>
        <w:jc w:val="right"/>
        <w:rPr>
          <w:rFonts w:ascii="Times New Roman" w:hAnsi="Times New Roman" w:cs="Times New Roman"/>
          <w:sz w:val="24"/>
        </w:rPr>
      </w:pPr>
    </w:p>
    <w:p w:rsidR="005928F7" w:rsidRDefault="005928F7" w:rsidP="000270C6">
      <w:pPr>
        <w:autoSpaceDE w:val="0"/>
        <w:ind w:firstLine="709"/>
        <w:jc w:val="right"/>
        <w:rPr>
          <w:rFonts w:ascii="Times New Roman" w:hAnsi="Times New Roman" w:cs="Times New Roman"/>
          <w:sz w:val="24"/>
        </w:rPr>
      </w:pPr>
    </w:p>
    <w:p w:rsidR="005928F7" w:rsidRDefault="005928F7" w:rsidP="000270C6">
      <w:pPr>
        <w:autoSpaceDE w:val="0"/>
        <w:ind w:firstLine="709"/>
        <w:jc w:val="right"/>
        <w:rPr>
          <w:rFonts w:ascii="Times New Roman" w:hAnsi="Times New Roman" w:cs="Times New Roman"/>
          <w:sz w:val="24"/>
        </w:rPr>
      </w:pPr>
    </w:p>
    <w:p w:rsidR="005928F7" w:rsidRDefault="005928F7"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B2748F" w:rsidRDefault="00B2748F"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№7  </w:t>
      </w:r>
    </w:p>
    <w:p w:rsidR="000270C6" w:rsidRDefault="00B2748F" w:rsidP="000270C6">
      <w:pPr>
        <w:jc w:val="right"/>
        <w:rPr>
          <w:rFonts w:ascii="Times New Roman" w:hAnsi="Times New Roman" w:cs="Times New Roman"/>
          <w:szCs w:val="20"/>
        </w:rPr>
      </w:pPr>
      <w:r>
        <w:rPr>
          <w:rFonts w:ascii="Times New Roman" w:hAnsi="Times New Roman" w:cs="Times New Roman"/>
          <w:szCs w:val="20"/>
        </w:rPr>
        <w:t>к Положению «Об уче</w:t>
      </w:r>
      <w:r w:rsidR="000270C6">
        <w:rPr>
          <w:rFonts w:ascii="Times New Roman" w:hAnsi="Times New Roman" w:cs="Times New Roman"/>
          <w:szCs w:val="20"/>
        </w:rPr>
        <w:t>тной политик</w:t>
      </w:r>
      <w:r>
        <w:rPr>
          <w:rFonts w:ascii="Times New Roman" w:hAnsi="Times New Roman" w:cs="Times New Roman"/>
          <w:szCs w:val="20"/>
        </w:rPr>
        <w:t>е</w:t>
      </w:r>
      <w:r w:rsidR="000270C6">
        <w:rPr>
          <w:rFonts w:ascii="Times New Roman" w:hAnsi="Times New Roman" w:cs="Times New Roman"/>
          <w:szCs w:val="20"/>
        </w:rPr>
        <w:t xml:space="preserve">                                                                                                   </w:t>
      </w:r>
    </w:p>
    <w:p w:rsidR="000270C6" w:rsidRDefault="00B2748F" w:rsidP="000270C6">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   в Администрации </w:t>
      </w:r>
      <w:proofErr w:type="spellStart"/>
      <w:r>
        <w:rPr>
          <w:rFonts w:ascii="Times New Roman" w:hAnsi="Times New Roman" w:cs="Times New Roman"/>
          <w:szCs w:val="20"/>
        </w:rPr>
        <w:t>Ледов</w:t>
      </w:r>
      <w:r w:rsidR="004079DB">
        <w:rPr>
          <w:rFonts w:ascii="Times New Roman" w:hAnsi="Times New Roman" w:cs="Times New Roman"/>
          <w:szCs w:val="20"/>
        </w:rPr>
        <w:t>ского</w:t>
      </w:r>
      <w:proofErr w:type="spellEnd"/>
      <w:r w:rsidR="000270C6">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E62C40">
        <w:rPr>
          <w:rFonts w:ascii="Times New Roman" w:hAnsi="Times New Roman" w:cs="Times New Roman"/>
          <w:szCs w:val="20"/>
        </w:rPr>
        <w:t xml:space="preserve"> района </w:t>
      </w:r>
      <w:r w:rsidR="000270C6">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w:t>
      </w:r>
      <w:r w:rsidR="004E002F">
        <w:rPr>
          <w:rFonts w:ascii="Times New Roman" w:hAnsi="Times New Roman" w:cs="Times New Roman"/>
          <w:sz w:val="24"/>
        </w:rPr>
        <w:t xml:space="preserve"> </w:t>
      </w:r>
      <w:r>
        <w:rPr>
          <w:rFonts w:ascii="Times New Roman" w:hAnsi="Times New Roman" w:cs="Times New Roman"/>
          <w:sz w:val="24"/>
        </w:rPr>
        <w:t>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 xml:space="preserve">Порядок принятия обязательств приведен в </w:t>
      </w:r>
      <w:hyperlink r:id="rId7"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xml:space="preserve">. Денежные обязательства принимаются к учету в сумме документа, подтверждающего их возникновение. Порядок принятия денежных обязательств приведен в </w:t>
      </w:r>
      <w:hyperlink r:id="rId8"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9"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t xml:space="preserve">п/п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10"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Письменные заявления на выдачу денежных средств в подотчет,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 xml:space="preserve">основании авансового отчета(ф.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сумма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2"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t xml:space="preserve">п/п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3"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4"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5"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B2748F" w:rsidP="000270C6">
      <w:pPr>
        <w:jc w:val="right"/>
        <w:rPr>
          <w:rFonts w:ascii="Times New Roman" w:hAnsi="Times New Roman" w:cs="Times New Roman"/>
          <w:szCs w:val="20"/>
        </w:rPr>
      </w:pPr>
      <w:r>
        <w:rPr>
          <w:rFonts w:ascii="Times New Roman" w:hAnsi="Times New Roman" w:cs="Times New Roman"/>
          <w:szCs w:val="20"/>
        </w:rPr>
        <w:t>к Положению «Об уче</w:t>
      </w:r>
      <w:r w:rsidR="000270C6">
        <w:rPr>
          <w:rFonts w:ascii="Times New Roman" w:hAnsi="Times New Roman" w:cs="Times New Roman"/>
          <w:szCs w:val="20"/>
        </w:rPr>
        <w:t>тной политик</w:t>
      </w:r>
      <w:r>
        <w:rPr>
          <w:rFonts w:ascii="Times New Roman" w:hAnsi="Times New Roman" w:cs="Times New Roman"/>
          <w:szCs w:val="20"/>
        </w:rPr>
        <w:t>е</w:t>
      </w:r>
      <w:r w:rsidR="000270C6">
        <w:rPr>
          <w:rFonts w:ascii="Times New Roman" w:hAnsi="Times New Roman" w:cs="Times New Roman"/>
          <w:szCs w:val="20"/>
        </w:rPr>
        <w:t xml:space="preserve">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w:t>
      </w:r>
      <w:r w:rsidR="00B2748F">
        <w:rPr>
          <w:rFonts w:ascii="Times New Roman" w:hAnsi="Times New Roman" w:cs="Times New Roman"/>
          <w:szCs w:val="20"/>
        </w:rPr>
        <w:t xml:space="preserve">  </w:t>
      </w:r>
      <w:r>
        <w:rPr>
          <w:rFonts w:ascii="Times New Roman" w:hAnsi="Times New Roman" w:cs="Times New Roman"/>
          <w:szCs w:val="20"/>
        </w:rPr>
        <w:t xml:space="preserve">в Администрации </w:t>
      </w:r>
      <w:proofErr w:type="spellStart"/>
      <w:r w:rsidR="00B2748F">
        <w:rPr>
          <w:rFonts w:ascii="Times New Roman" w:hAnsi="Times New Roman" w:cs="Times New Roman"/>
          <w:szCs w:val="20"/>
        </w:rPr>
        <w:t>Ледов</w:t>
      </w:r>
      <w:r w:rsidR="004079DB">
        <w:rPr>
          <w:rFonts w:ascii="Times New Roman" w:hAnsi="Times New Roman" w:cs="Times New Roman"/>
          <w:szCs w:val="20"/>
        </w:rPr>
        <w:t>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Pr>
          <w:rFonts w:ascii="Times New Roman" w:hAnsi="Times New Roman" w:cs="Times New Roman"/>
          <w:szCs w:val="20"/>
        </w:rPr>
        <w:t xml:space="preserve"> района   </w:t>
      </w:r>
      <w:r w:rsidR="00E62C40">
        <w:rPr>
          <w:rFonts w:ascii="Times New Roman" w:hAnsi="Times New Roman" w:cs="Times New Roman"/>
          <w:szCs w:val="20"/>
        </w:rPr>
        <w:t xml:space="preserve">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6F200EA"/>
    <w:multiLevelType w:val="multilevel"/>
    <w:tmpl w:val="68F85B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8">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8"/>
  </w:num>
  <w:num w:numId="5">
    <w:abstractNumId w:val="23"/>
  </w:num>
  <w:num w:numId="6">
    <w:abstractNumId w:val="25"/>
  </w:num>
  <w:num w:numId="7">
    <w:abstractNumId w:val="24"/>
  </w:num>
  <w:num w:numId="8">
    <w:abstractNumId w:val="29"/>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270C6"/>
    <w:rsid w:val="00043826"/>
    <w:rsid w:val="000A6F1A"/>
    <w:rsid w:val="000A7DAD"/>
    <w:rsid w:val="000E24E0"/>
    <w:rsid w:val="000E65D1"/>
    <w:rsid w:val="0010634D"/>
    <w:rsid w:val="00130F0E"/>
    <w:rsid w:val="00134A69"/>
    <w:rsid w:val="002224DE"/>
    <w:rsid w:val="0028422C"/>
    <w:rsid w:val="003F27E0"/>
    <w:rsid w:val="004079DB"/>
    <w:rsid w:val="00425CD0"/>
    <w:rsid w:val="00497F92"/>
    <w:rsid w:val="004A2684"/>
    <w:rsid w:val="004E002F"/>
    <w:rsid w:val="0053155B"/>
    <w:rsid w:val="00551351"/>
    <w:rsid w:val="005928F7"/>
    <w:rsid w:val="00670C57"/>
    <w:rsid w:val="006C6661"/>
    <w:rsid w:val="00785764"/>
    <w:rsid w:val="007D7E9B"/>
    <w:rsid w:val="007E6A9D"/>
    <w:rsid w:val="008276ED"/>
    <w:rsid w:val="00901EF2"/>
    <w:rsid w:val="00941433"/>
    <w:rsid w:val="009B0FB1"/>
    <w:rsid w:val="00A02638"/>
    <w:rsid w:val="00A358DC"/>
    <w:rsid w:val="00A37FBA"/>
    <w:rsid w:val="00AB6696"/>
    <w:rsid w:val="00B2748F"/>
    <w:rsid w:val="00B41825"/>
    <w:rsid w:val="00B9610E"/>
    <w:rsid w:val="00CC3377"/>
    <w:rsid w:val="00CC5532"/>
    <w:rsid w:val="00CF064D"/>
    <w:rsid w:val="00DD30C0"/>
    <w:rsid w:val="00E62C40"/>
    <w:rsid w:val="00E863BA"/>
    <w:rsid w:val="00EA7ABE"/>
    <w:rsid w:val="00EB052A"/>
    <w:rsid w:val="00EC595E"/>
    <w:rsid w:val="00F233ED"/>
    <w:rsid w:val="00F56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unhideWhenUsed/>
    <w:qFormat/>
    <w:rsid w:val="00E863BA"/>
    <w:pPr>
      <w:keepNext/>
      <w:keepLines/>
      <w:spacing w:before="200"/>
      <w:outlineLvl w:val="1"/>
    </w:pPr>
    <w:rPr>
      <w:rFonts w:ascii="Cambria" w:hAnsi="Cambria" w:cs="Times New Roman"/>
      <w:b/>
      <w:bCs/>
      <w:color w:val="4F81BD"/>
      <w:sz w:val="26"/>
      <w:szCs w:val="26"/>
    </w:rPr>
  </w:style>
  <w:style w:type="character" w:customStyle="1" w:styleId="-">
    <w:name w:val="Интернет-ссылка"/>
    <w:unhideWhenUsed/>
    <w:rsid w:val="00E863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 Type="http://schemas.openxmlformats.org/officeDocument/2006/relationships/hyperlink" Target="http://budget.1gl.ru/" TargetMode="External"/><Relationship Id="rId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 Type="http://schemas.openxmlformats.org/officeDocument/2006/relationships/hyperlink" Target="http://budget.1gl.ru/" TargetMode="Externa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11078</Words>
  <Characters>63149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ledovskoi306646@mail.ru</cp:lastModifiedBy>
  <cp:revision>8</cp:revision>
  <cp:lastPrinted>2021-06-21T12:06:00Z</cp:lastPrinted>
  <dcterms:created xsi:type="dcterms:W3CDTF">2023-10-13T07:05:00Z</dcterms:created>
  <dcterms:modified xsi:type="dcterms:W3CDTF">2023-11-10T08:33:00Z</dcterms:modified>
</cp:coreProperties>
</file>